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21488" w:type="dxa"/>
        <w:jc w:val="center"/>
        <w:tblLook w:val="04A0" w:firstRow="1" w:lastRow="0" w:firstColumn="1" w:lastColumn="0" w:noHBand="0" w:noVBand="1"/>
      </w:tblPr>
      <w:tblGrid>
        <w:gridCol w:w="2030"/>
        <w:gridCol w:w="3210"/>
        <w:gridCol w:w="3566"/>
        <w:gridCol w:w="3663"/>
        <w:gridCol w:w="2835"/>
        <w:gridCol w:w="2977"/>
        <w:gridCol w:w="3207"/>
      </w:tblGrid>
      <w:tr w:rsidR="001C4FD7" w:rsidRPr="00251FA0" w14:paraId="59184E33" w14:textId="3379F1B5" w:rsidTr="00A97527">
        <w:trPr>
          <w:jc w:val="center"/>
        </w:trPr>
        <w:tc>
          <w:tcPr>
            <w:tcW w:w="21488" w:type="dxa"/>
            <w:gridSpan w:val="7"/>
            <w:vAlign w:val="center"/>
          </w:tcPr>
          <w:p w14:paraId="683A8372" w14:textId="700DD31C" w:rsidR="001C4FD7" w:rsidRPr="007F79ED" w:rsidRDefault="001C4FD7" w:rsidP="00844EE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5D68C7D7" wp14:editId="5FF4681D">
                  <wp:extent cx="1709530" cy="854765"/>
                  <wp:effectExtent l="0" t="0" r="5080" b="0"/>
                  <wp:docPr id="1046377339" name="Immagine 1" descr="Immagine che contiene Elementi grafici, testo, Carattere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377339" name="Immagine 1" descr="Immagine che contiene Elementi grafici, testo, Carattere, grafica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887" cy="86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6BB" w:rsidRPr="00251FA0" w14:paraId="00ECBF55" w14:textId="27D18C53" w:rsidTr="003746BB">
        <w:trPr>
          <w:jc w:val="center"/>
        </w:trPr>
        <w:tc>
          <w:tcPr>
            <w:tcW w:w="21488" w:type="dxa"/>
            <w:gridSpan w:val="7"/>
            <w:vAlign w:val="center"/>
          </w:tcPr>
          <w:p w14:paraId="2D0112D0" w14:textId="703004A9" w:rsidR="003746BB" w:rsidRPr="007F79ED" w:rsidRDefault="003746BB" w:rsidP="00844EE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F79ED">
              <w:rPr>
                <w:rFonts w:ascii="Arial" w:hAnsi="Arial" w:cs="Arial"/>
                <w:b/>
                <w:bCs/>
                <w:sz w:val="40"/>
                <w:szCs w:val="40"/>
              </w:rPr>
              <w:t>NEO ASSUNTI A.S.2024/25</w:t>
            </w:r>
          </w:p>
        </w:tc>
      </w:tr>
      <w:tr w:rsidR="003746BB" w:rsidRPr="00251FA0" w14:paraId="79E7998D" w14:textId="1D3B740E" w:rsidTr="00536E85">
        <w:trPr>
          <w:jc w:val="center"/>
        </w:trPr>
        <w:tc>
          <w:tcPr>
            <w:tcW w:w="2030" w:type="dxa"/>
            <w:vMerge w:val="restart"/>
            <w:vAlign w:val="center"/>
          </w:tcPr>
          <w:p w14:paraId="7566373B" w14:textId="07F02D7B" w:rsidR="003746BB" w:rsidRPr="00251FA0" w:rsidRDefault="003746BB" w:rsidP="00940C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vMerge w:val="restart"/>
          </w:tcPr>
          <w:p w14:paraId="1C566D00" w14:textId="77777777" w:rsidR="003746BB" w:rsidRDefault="003746BB" w:rsidP="00844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ASSUNTI ABILIT.SPEC. (compresi assunti PNRR post 1° settembre 2024* entro 31/12/2024) </w:t>
            </w:r>
          </w:p>
          <w:p w14:paraId="20A7510C" w14:textId="739B02D5" w:rsidR="003746BB" w:rsidRPr="00251FA0" w:rsidRDefault="003746BB" w:rsidP="00844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TARDIVI</w:t>
            </w:r>
          </w:p>
        </w:tc>
        <w:tc>
          <w:tcPr>
            <w:tcW w:w="7229" w:type="dxa"/>
            <w:gridSpan w:val="2"/>
          </w:tcPr>
          <w:p w14:paraId="543C396B" w14:textId="77777777" w:rsidR="003746BB" w:rsidRDefault="003746BB" w:rsidP="00844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FA0">
              <w:rPr>
                <w:rFonts w:ascii="Arial" w:hAnsi="Arial" w:cs="Arial"/>
                <w:b/>
                <w:bCs/>
                <w:sz w:val="24"/>
                <w:szCs w:val="24"/>
              </w:rPr>
              <w:t>ASSUNTI PNRR A T.D.</w:t>
            </w:r>
          </w:p>
          <w:p w14:paraId="4DDD0D47" w14:textId="0C872C66" w:rsidR="003746BB" w:rsidRPr="00251FA0" w:rsidRDefault="003746BB" w:rsidP="00844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(compresi assunti PNRR post 1° settembre 2024* entro 31/12/2024)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shd w:val="clear" w:color="auto" w:fill="auto"/>
          </w:tcPr>
          <w:p w14:paraId="329C4D3F" w14:textId="77777777" w:rsidR="003746BB" w:rsidRDefault="003746BB" w:rsidP="00844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1107EB" w14:textId="0F044A1F" w:rsidR="003746BB" w:rsidRDefault="003746BB" w:rsidP="00844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FA0">
              <w:rPr>
                <w:rFonts w:ascii="Arial" w:hAnsi="Arial" w:cs="Arial"/>
                <w:b/>
                <w:bCs/>
                <w:sz w:val="24"/>
                <w:szCs w:val="24"/>
              </w:rPr>
              <w:t>ASSUNTI DA GPS I FASCIA</w:t>
            </w:r>
          </w:p>
          <w:p w14:paraId="4900B487" w14:textId="77777777" w:rsidR="003746BB" w:rsidRDefault="003746BB" w:rsidP="00844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SOSTEGNO</w:t>
            </w:r>
          </w:p>
          <w:p w14:paraId="3453476B" w14:textId="23391ED7" w:rsidR="003746BB" w:rsidRPr="00251FA0" w:rsidRDefault="003746BB" w:rsidP="003746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  <w:gridSpan w:val="2"/>
            <w:shd w:val="clear" w:color="auto" w:fill="auto"/>
          </w:tcPr>
          <w:p w14:paraId="0CE0034C" w14:textId="61E7E52B" w:rsidR="003746BB" w:rsidRDefault="003746BB" w:rsidP="00844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ASSUNTI CON DECORRENZA GIURIDICA 2024/25 E ECONOMICA 2025/26 (SCORRIMENTI)</w:t>
            </w:r>
          </w:p>
        </w:tc>
      </w:tr>
      <w:tr w:rsidR="003746BB" w14:paraId="766175E9" w14:textId="08EB35A8" w:rsidTr="00536E85">
        <w:trPr>
          <w:jc w:val="center"/>
        </w:trPr>
        <w:tc>
          <w:tcPr>
            <w:tcW w:w="2030" w:type="dxa"/>
            <w:vMerge/>
          </w:tcPr>
          <w:p w14:paraId="5C9E2BC0" w14:textId="77777777" w:rsidR="003746BB" w:rsidRDefault="003746BB" w:rsidP="00C34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14:paraId="44FAB394" w14:textId="6D61D10F" w:rsidR="003746BB" w:rsidRDefault="003746BB" w:rsidP="00C34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6C1357B" w14:textId="377C3E26" w:rsidR="003746BB" w:rsidRPr="00844EE7" w:rsidRDefault="003746BB" w:rsidP="00844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4EE7">
              <w:rPr>
                <w:rFonts w:ascii="Arial" w:hAnsi="Arial" w:cs="Arial"/>
                <w:b/>
                <w:bCs/>
                <w:sz w:val="24"/>
                <w:szCs w:val="24"/>
              </w:rPr>
              <w:t>Con 24 CFU</w:t>
            </w:r>
          </w:p>
        </w:tc>
        <w:tc>
          <w:tcPr>
            <w:tcW w:w="3663" w:type="dxa"/>
          </w:tcPr>
          <w:p w14:paraId="60C80A42" w14:textId="62487369" w:rsidR="003746BB" w:rsidRPr="00844EE7" w:rsidRDefault="003746BB" w:rsidP="00844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4EE7">
              <w:rPr>
                <w:rFonts w:ascii="Arial" w:hAnsi="Arial" w:cs="Arial"/>
                <w:b/>
                <w:bCs/>
                <w:sz w:val="24"/>
                <w:szCs w:val="24"/>
              </w:rPr>
              <w:t>Triennalisti</w:t>
            </w:r>
          </w:p>
        </w:tc>
        <w:tc>
          <w:tcPr>
            <w:tcW w:w="2835" w:type="dxa"/>
            <w:vMerge/>
            <w:shd w:val="clear" w:color="auto" w:fill="auto"/>
          </w:tcPr>
          <w:p w14:paraId="753E697A" w14:textId="77777777" w:rsidR="003746BB" w:rsidRDefault="003746BB" w:rsidP="00844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153F7E9" w14:textId="1D653376" w:rsidR="003746BB" w:rsidRPr="003746BB" w:rsidRDefault="003746BB" w:rsidP="00844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6BB">
              <w:rPr>
                <w:rFonts w:ascii="Arial" w:hAnsi="Arial" w:cs="Arial"/>
                <w:b/>
                <w:bCs/>
                <w:sz w:val="24"/>
                <w:szCs w:val="24"/>
              </w:rPr>
              <w:t>Abilitati</w:t>
            </w:r>
          </w:p>
        </w:tc>
        <w:tc>
          <w:tcPr>
            <w:tcW w:w="3207" w:type="dxa"/>
            <w:shd w:val="clear" w:color="auto" w:fill="auto"/>
          </w:tcPr>
          <w:p w14:paraId="4276269A" w14:textId="61E82C2A" w:rsidR="003746BB" w:rsidRPr="003746BB" w:rsidRDefault="003746BB" w:rsidP="00844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6BB">
              <w:rPr>
                <w:rFonts w:ascii="Arial" w:hAnsi="Arial" w:cs="Arial"/>
                <w:b/>
                <w:bCs/>
                <w:sz w:val="24"/>
                <w:szCs w:val="24"/>
              </w:rPr>
              <w:t>Non abilitati</w:t>
            </w:r>
          </w:p>
        </w:tc>
      </w:tr>
      <w:tr w:rsidR="001C4FD7" w14:paraId="3003584C" w14:textId="49B3C11B" w:rsidTr="00536E85">
        <w:trPr>
          <w:jc w:val="center"/>
        </w:trPr>
        <w:tc>
          <w:tcPr>
            <w:tcW w:w="2030" w:type="dxa"/>
          </w:tcPr>
          <w:p w14:paraId="4C0A739C" w14:textId="11818674" w:rsidR="003746BB" w:rsidRPr="00940C2B" w:rsidRDefault="003746BB" w:rsidP="00C34F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C2B">
              <w:rPr>
                <w:rFonts w:ascii="Arial" w:hAnsi="Arial" w:cs="Arial"/>
                <w:b/>
                <w:bCs/>
                <w:sz w:val="24"/>
                <w:szCs w:val="24"/>
              </w:rPr>
              <w:t>Tipo contratto</w:t>
            </w:r>
          </w:p>
        </w:tc>
        <w:tc>
          <w:tcPr>
            <w:tcW w:w="3210" w:type="dxa"/>
          </w:tcPr>
          <w:p w14:paraId="48020689" w14:textId="62608C77" w:rsidR="003746BB" w:rsidRDefault="003746BB" w:rsidP="00B80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indeterminato</w:t>
            </w:r>
          </w:p>
        </w:tc>
        <w:tc>
          <w:tcPr>
            <w:tcW w:w="3566" w:type="dxa"/>
          </w:tcPr>
          <w:p w14:paraId="10C17E9A" w14:textId="3315D51F" w:rsidR="003746BB" w:rsidRPr="00844EE7" w:rsidRDefault="003746BB" w:rsidP="00B80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EE7">
              <w:rPr>
                <w:rFonts w:ascii="Arial" w:hAnsi="Arial" w:cs="Arial"/>
                <w:sz w:val="24"/>
                <w:szCs w:val="24"/>
              </w:rPr>
              <w:t>Tempo determinato</w:t>
            </w:r>
          </w:p>
        </w:tc>
        <w:tc>
          <w:tcPr>
            <w:tcW w:w="3663" w:type="dxa"/>
          </w:tcPr>
          <w:p w14:paraId="4DC8952D" w14:textId="0D08DD56" w:rsidR="003746BB" w:rsidRPr="00844EE7" w:rsidRDefault="003746BB" w:rsidP="00B804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4EE7">
              <w:rPr>
                <w:rFonts w:ascii="Arial" w:hAnsi="Arial" w:cs="Arial"/>
                <w:sz w:val="24"/>
                <w:szCs w:val="24"/>
              </w:rPr>
              <w:t>Tempo determinato</w:t>
            </w:r>
          </w:p>
        </w:tc>
        <w:tc>
          <w:tcPr>
            <w:tcW w:w="2835" w:type="dxa"/>
          </w:tcPr>
          <w:p w14:paraId="230FCB9F" w14:textId="281FE5DD" w:rsidR="003746BB" w:rsidRDefault="003746BB" w:rsidP="00B80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EE7">
              <w:rPr>
                <w:rFonts w:ascii="Arial" w:hAnsi="Arial" w:cs="Arial"/>
                <w:sz w:val="24"/>
                <w:szCs w:val="24"/>
              </w:rPr>
              <w:t>Tempo determinato</w:t>
            </w:r>
          </w:p>
        </w:tc>
        <w:tc>
          <w:tcPr>
            <w:tcW w:w="2977" w:type="dxa"/>
          </w:tcPr>
          <w:p w14:paraId="5A2EE7B8" w14:textId="651E442F" w:rsidR="003746BB" w:rsidRPr="00844EE7" w:rsidRDefault="003746BB" w:rsidP="00B80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indeterminato</w:t>
            </w:r>
          </w:p>
        </w:tc>
        <w:tc>
          <w:tcPr>
            <w:tcW w:w="3207" w:type="dxa"/>
          </w:tcPr>
          <w:p w14:paraId="1003F683" w14:textId="426B4354" w:rsidR="003746BB" w:rsidRDefault="003746BB" w:rsidP="00B80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determinato</w:t>
            </w:r>
          </w:p>
        </w:tc>
      </w:tr>
      <w:tr w:rsidR="00E65564" w14:paraId="5FDD3652" w14:textId="77777777" w:rsidTr="00536E85">
        <w:trPr>
          <w:jc w:val="center"/>
        </w:trPr>
        <w:tc>
          <w:tcPr>
            <w:tcW w:w="2030" w:type="dxa"/>
          </w:tcPr>
          <w:p w14:paraId="5FE5B315" w14:textId="667DB8B5" w:rsidR="00E65564" w:rsidRDefault="00E65564" w:rsidP="00E655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Decorrenza nomina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0A140C77" w14:textId="0CE87A69" w:rsidR="00E65564" w:rsidRDefault="002D102D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65564">
              <w:rPr>
                <w:rFonts w:ascii="Arial" w:hAnsi="Arial" w:cs="Arial"/>
                <w:sz w:val="24"/>
                <w:szCs w:val="24"/>
              </w:rPr>
              <w:t>1/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65564">
              <w:rPr>
                <w:rFonts w:ascii="Arial" w:hAnsi="Arial" w:cs="Arial"/>
                <w:sz w:val="24"/>
                <w:szCs w:val="24"/>
              </w:rPr>
              <w:t>9/24 T.Indeterminato</w:t>
            </w:r>
          </w:p>
        </w:tc>
        <w:tc>
          <w:tcPr>
            <w:tcW w:w="3566" w:type="dxa"/>
          </w:tcPr>
          <w:p w14:paraId="6BA4FD65" w14:textId="7A3BD1E6" w:rsidR="00BE7DEC" w:rsidRDefault="002D102D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65564">
              <w:rPr>
                <w:rFonts w:ascii="Arial" w:hAnsi="Arial" w:cs="Arial"/>
                <w:sz w:val="24"/>
                <w:szCs w:val="24"/>
              </w:rPr>
              <w:t>1/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65564">
              <w:rPr>
                <w:rFonts w:ascii="Arial" w:hAnsi="Arial" w:cs="Arial"/>
                <w:sz w:val="24"/>
                <w:szCs w:val="24"/>
              </w:rPr>
              <w:t>9/2</w:t>
            </w:r>
            <w:r w:rsidR="00BE7DEC">
              <w:rPr>
                <w:rFonts w:ascii="Arial" w:hAnsi="Arial" w:cs="Arial"/>
                <w:sz w:val="24"/>
                <w:szCs w:val="24"/>
              </w:rPr>
              <w:t>4</w:t>
            </w:r>
            <w:r w:rsidR="00E65564">
              <w:rPr>
                <w:rFonts w:ascii="Arial" w:hAnsi="Arial" w:cs="Arial"/>
                <w:sz w:val="24"/>
                <w:szCs w:val="24"/>
              </w:rPr>
              <w:t xml:space="preserve"> T.determinato</w:t>
            </w:r>
          </w:p>
          <w:p w14:paraId="3E2EF0EC" w14:textId="5C7968A7" w:rsidR="00E65564" w:rsidRDefault="00BE7DEC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Trasformazione in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t.indeterminato</w:t>
            </w:r>
            <w:proofErr w:type="spellEnd"/>
            <w:proofErr w:type="gramEnd"/>
            <w:r w:rsidR="00EF5D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DFA" w:rsidRPr="007125A5">
              <w:rPr>
                <w:rFonts w:ascii="Arial" w:hAnsi="Arial" w:cs="Arial"/>
                <w:sz w:val="24"/>
                <w:szCs w:val="24"/>
              </w:rPr>
              <w:t xml:space="preserve">nel </w:t>
            </w:r>
            <w:r w:rsidR="007125A5">
              <w:rPr>
                <w:rFonts w:ascii="Arial" w:hAnsi="Arial" w:cs="Arial"/>
                <w:sz w:val="24"/>
                <w:szCs w:val="24"/>
              </w:rPr>
              <w:t>20</w:t>
            </w:r>
            <w:r w:rsidR="00EF5DFA" w:rsidRPr="007125A5">
              <w:rPr>
                <w:rFonts w:ascii="Arial" w:hAnsi="Arial" w:cs="Arial"/>
                <w:sz w:val="24"/>
                <w:szCs w:val="24"/>
              </w:rPr>
              <w:t>25/26 previo</w:t>
            </w:r>
            <w:r w:rsidR="007125A5">
              <w:rPr>
                <w:rFonts w:ascii="Arial" w:hAnsi="Arial" w:cs="Arial"/>
                <w:color w:val="00B0F0"/>
                <w:sz w:val="24"/>
                <w:szCs w:val="24"/>
              </w:rPr>
              <w:t xml:space="preserve"> </w:t>
            </w:r>
            <w:r w:rsidR="00E65564">
              <w:rPr>
                <w:rFonts w:ascii="Arial" w:hAnsi="Arial" w:cs="Arial"/>
                <w:sz w:val="24"/>
                <w:szCs w:val="24"/>
              </w:rPr>
              <w:t>conseguimento</w:t>
            </w:r>
            <w:r>
              <w:rPr>
                <w:rFonts w:ascii="Arial" w:hAnsi="Arial" w:cs="Arial"/>
                <w:sz w:val="24"/>
                <w:szCs w:val="24"/>
              </w:rPr>
              <w:t xml:space="preserve"> dell’</w:t>
            </w:r>
            <w:r w:rsidR="00E65564">
              <w:rPr>
                <w:rFonts w:ascii="Arial" w:hAnsi="Arial" w:cs="Arial"/>
                <w:sz w:val="24"/>
                <w:szCs w:val="24"/>
              </w:rPr>
              <w:t xml:space="preserve">abilitazione </w:t>
            </w:r>
          </w:p>
        </w:tc>
        <w:tc>
          <w:tcPr>
            <w:tcW w:w="3663" w:type="dxa"/>
          </w:tcPr>
          <w:p w14:paraId="63EE4C81" w14:textId="77777777" w:rsidR="007125A5" w:rsidRDefault="007125A5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01/09/24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T.determinato</w:t>
            </w:r>
            <w:proofErr w:type="spellEnd"/>
            <w:proofErr w:type="gramEnd"/>
          </w:p>
          <w:p w14:paraId="29DD5059" w14:textId="47F9D39E" w:rsidR="00E65564" w:rsidRDefault="007125A5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Trasformazione in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t.indeterminato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5A5">
              <w:rPr>
                <w:rFonts w:ascii="Arial" w:hAnsi="Arial" w:cs="Arial"/>
                <w:sz w:val="24"/>
                <w:szCs w:val="24"/>
              </w:rPr>
              <w:t xml:space="preserve">nel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7125A5">
              <w:rPr>
                <w:rFonts w:ascii="Arial" w:hAnsi="Arial" w:cs="Arial"/>
                <w:sz w:val="24"/>
                <w:szCs w:val="24"/>
              </w:rPr>
              <w:t>25/26 previo</w:t>
            </w:r>
            <w:r>
              <w:rPr>
                <w:rFonts w:ascii="Arial" w:hAnsi="Arial" w:cs="Arial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conseguimento dell’abilitazione</w:t>
            </w:r>
          </w:p>
        </w:tc>
        <w:tc>
          <w:tcPr>
            <w:tcW w:w="2835" w:type="dxa"/>
            <w:shd w:val="clear" w:color="auto" w:fill="auto"/>
          </w:tcPr>
          <w:p w14:paraId="2A602C2B" w14:textId="6805BD9D" w:rsidR="00E65564" w:rsidRDefault="002D102D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E7DEC">
              <w:rPr>
                <w:rFonts w:ascii="Arial" w:hAnsi="Arial" w:cs="Arial"/>
                <w:sz w:val="24"/>
                <w:szCs w:val="24"/>
              </w:rPr>
              <w:t>1/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E7DEC">
              <w:rPr>
                <w:rFonts w:ascii="Arial" w:hAnsi="Arial" w:cs="Arial"/>
                <w:sz w:val="24"/>
                <w:szCs w:val="24"/>
              </w:rPr>
              <w:t>9/24</w:t>
            </w:r>
            <w:r w:rsidR="00E655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E65564">
              <w:rPr>
                <w:rFonts w:ascii="Arial" w:hAnsi="Arial" w:cs="Arial"/>
                <w:sz w:val="24"/>
                <w:szCs w:val="24"/>
              </w:rPr>
              <w:t>T.determinato</w:t>
            </w:r>
            <w:proofErr w:type="gramEnd"/>
            <w:r w:rsidR="00BE7DEC">
              <w:rPr>
                <w:rFonts w:ascii="Arial" w:hAnsi="Arial" w:cs="Arial"/>
                <w:sz w:val="24"/>
                <w:szCs w:val="24"/>
              </w:rPr>
              <w:t xml:space="preserve"> al superamento anno di prova tempo indeterminato con retrodatazione decorrenza giuridica al 1/9/2024</w:t>
            </w:r>
          </w:p>
        </w:tc>
        <w:tc>
          <w:tcPr>
            <w:tcW w:w="2977" w:type="dxa"/>
            <w:shd w:val="clear" w:color="auto" w:fill="auto"/>
          </w:tcPr>
          <w:p w14:paraId="6984D22F" w14:textId="4F33088C" w:rsidR="00E65564" w:rsidRDefault="002D102D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E7DEC">
              <w:rPr>
                <w:rFonts w:ascii="Arial" w:hAnsi="Arial" w:cs="Arial"/>
                <w:sz w:val="24"/>
                <w:szCs w:val="24"/>
              </w:rPr>
              <w:t>1/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E7DEC">
              <w:rPr>
                <w:rFonts w:ascii="Arial" w:hAnsi="Arial" w:cs="Arial"/>
                <w:sz w:val="24"/>
                <w:szCs w:val="24"/>
              </w:rPr>
              <w:t>9/24 dec.giuridica</w:t>
            </w:r>
          </w:p>
          <w:p w14:paraId="468B2C30" w14:textId="514A4088" w:rsidR="00E65564" w:rsidRDefault="002D102D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E7DEC">
              <w:rPr>
                <w:rFonts w:ascii="Arial" w:hAnsi="Arial" w:cs="Arial"/>
                <w:sz w:val="24"/>
                <w:szCs w:val="24"/>
              </w:rPr>
              <w:t>1/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E7DEC">
              <w:rPr>
                <w:rFonts w:ascii="Arial" w:hAnsi="Arial" w:cs="Arial"/>
                <w:sz w:val="24"/>
                <w:szCs w:val="24"/>
              </w:rPr>
              <w:t>9/25 dec.economica</w:t>
            </w:r>
          </w:p>
        </w:tc>
        <w:tc>
          <w:tcPr>
            <w:tcW w:w="3207" w:type="dxa"/>
            <w:shd w:val="clear" w:color="auto" w:fill="auto"/>
          </w:tcPr>
          <w:p w14:paraId="4061D716" w14:textId="03A4CB7C" w:rsidR="00BE7DEC" w:rsidRDefault="00EF5DF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5A5">
              <w:rPr>
                <w:rFonts w:ascii="Arial" w:hAnsi="Arial" w:cs="Arial"/>
                <w:sz w:val="24"/>
                <w:szCs w:val="24"/>
              </w:rPr>
              <w:t>Nell’anno scolastico 24/25 permane la situazione in essere</w:t>
            </w:r>
            <w:r w:rsidR="007125A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125A5">
              <w:rPr>
                <w:rFonts w:ascii="Arial" w:hAnsi="Arial" w:cs="Arial"/>
                <w:sz w:val="24"/>
                <w:szCs w:val="24"/>
              </w:rPr>
              <w:t>Stipula di contratt</w:t>
            </w:r>
            <w:r w:rsidR="007125A5">
              <w:rPr>
                <w:rFonts w:ascii="Arial" w:hAnsi="Arial" w:cs="Arial"/>
                <w:sz w:val="24"/>
                <w:szCs w:val="24"/>
              </w:rPr>
              <w:t>o</w:t>
            </w:r>
            <w:r w:rsidRPr="007125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25A5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="007125A5">
              <w:rPr>
                <w:rFonts w:ascii="Arial" w:hAnsi="Arial" w:cs="Arial"/>
                <w:sz w:val="24"/>
                <w:szCs w:val="24"/>
              </w:rPr>
              <w:t>t.i</w:t>
            </w:r>
            <w:proofErr w:type="spellEnd"/>
            <w:r w:rsidR="007125A5">
              <w:rPr>
                <w:rFonts w:ascii="Arial" w:hAnsi="Arial" w:cs="Arial"/>
                <w:sz w:val="24"/>
                <w:szCs w:val="24"/>
              </w:rPr>
              <w:t>. il</w:t>
            </w:r>
            <w:r w:rsidRPr="007125A5">
              <w:rPr>
                <w:rFonts w:ascii="Arial" w:hAnsi="Arial" w:cs="Arial"/>
                <w:sz w:val="24"/>
                <w:szCs w:val="24"/>
              </w:rPr>
              <w:t xml:space="preserve"> 01/09/25 previo conseguimento dell’abilitazione, altrimenti </w:t>
            </w:r>
            <w:r w:rsidR="007125A5">
              <w:rPr>
                <w:rFonts w:ascii="Arial" w:hAnsi="Arial" w:cs="Arial"/>
                <w:sz w:val="24"/>
                <w:szCs w:val="24"/>
              </w:rPr>
              <w:t>contratto a T.D. e trasformazione in</w:t>
            </w:r>
            <w:r w:rsidR="001D3EBF">
              <w:rPr>
                <w:rFonts w:ascii="Arial" w:hAnsi="Arial" w:cs="Arial"/>
                <w:sz w:val="24"/>
                <w:szCs w:val="24"/>
              </w:rPr>
              <w:t xml:space="preserve"> contratto a</w:t>
            </w:r>
            <w:r w:rsidR="007125A5" w:rsidRPr="007125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E7DEC">
              <w:rPr>
                <w:rFonts w:ascii="Arial" w:hAnsi="Arial" w:cs="Arial"/>
                <w:sz w:val="24"/>
                <w:szCs w:val="24"/>
              </w:rPr>
              <w:t>t.Indeterminato</w:t>
            </w:r>
            <w:proofErr w:type="spellEnd"/>
            <w:proofErr w:type="gramEnd"/>
            <w:r w:rsidR="00BE7DEC">
              <w:rPr>
                <w:rFonts w:ascii="Arial" w:hAnsi="Arial" w:cs="Arial"/>
                <w:sz w:val="24"/>
                <w:szCs w:val="24"/>
              </w:rPr>
              <w:t xml:space="preserve"> al conseguimento dell’abilitazione</w:t>
            </w:r>
          </w:p>
          <w:p w14:paraId="642AFA9D" w14:textId="157BEE96" w:rsidR="001C4FD7" w:rsidRDefault="001C4FD7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FD7" w14:paraId="0015A5E8" w14:textId="0314C0EE" w:rsidTr="00536E85">
        <w:trPr>
          <w:jc w:val="center"/>
        </w:trPr>
        <w:tc>
          <w:tcPr>
            <w:tcW w:w="2030" w:type="dxa"/>
          </w:tcPr>
          <w:p w14:paraId="04174155" w14:textId="362BE98A" w:rsidR="00E65564" w:rsidRDefault="00E65564" w:rsidP="00E655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Conseguimento abilitazione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0B321740" w14:textId="77777777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818E556" w14:textId="77777777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Acquisizione 36 CFU e superamento prova finale.</w:t>
            </w:r>
          </w:p>
          <w:p w14:paraId="1BB29CA9" w14:textId="1E230563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Prova finale scritta: intervento di progettazione didattica innovativa, anche mediante tecnologie digitali multimediali inerente la disciplina della classe di concorso. La prova si supera con 7/10. </w:t>
            </w:r>
            <w:r w:rsidRPr="00066A1D">
              <w:rPr>
                <w:rFonts w:ascii="Arial" w:hAnsi="Arial" w:cs="Arial"/>
                <w:sz w:val="24"/>
                <w:szCs w:val="24"/>
              </w:rPr>
              <w:t>La prova finale può essere ripetuta una sola volta.</w:t>
            </w:r>
          </w:p>
        </w:tc>
        <w:tc>
          <w:tcPr>
            <w:tcW w:w="3663" w:type="dxa"/>
          </w:tcPr>
          <w:p w14:paraId="060B1281" w14:textId="77777777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Acquisizione 30 CFU e superamento prova finale. </w:t>
            </w:r>
          </w:p>
          <w:p w14:paraId="2E30D1E4" w14:textId="71D18812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Prova finale scritta: intervento di progettazione didattica innovativa, anche mediante tecnologie digitali multimediali inerente la disciplina della classe di concorso. La prova si supera con 7/10. </w:t>
            </w:r>
            <w:r w:rsidRPr="00066A1D">
              <w:rPr>
                <w:rFonts w:ascii="Arial" w:hAnsi="Arial" w:cs="Arial"/>
                <w:sz w:val="24"/>
                <w:szCs w:val="24"/>
              </w:rPr>
              <w:t>La prova finale può essere ripetuta una sola volta.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1F0F125" w14:textId="77777777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35FDFB3" w14:textId="77777777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shd w:val="clear" w:color="auto" w:fill="auto"/>
          </w:tcPr>
          <w:p w14:paraId="4C071BCA" w14:textId="77777777" w:rsidR="001C4FD7" w:rsidRDefault="00E65564" w:rsidP="00B804C0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Acquisizione 30/36 CFU e prova finale. Prova finale scritta: intervento di progettazione didattica innovativa, anche mediante tecnologie digitali multimediali inerente la disciplina della classe di concorso. La prova si supera con 7/10. </w:t>
            </w:r>
            <w:r w:rsidRPr="00066A1D">
              <w:rPr>
                <w:rFonts w:ascii="Arial" w:hAnsi="Arial" w:cs="Arial"/>
                <w:sz w:val="24"/>
                <w:szCs w:val="24"/>
              </w:rPr>
              <w:t>La prova finale può essere ripetuta una sola volta.</w:t>
            </w:r>
            <w:r w:rsidRPr="003746B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4E3A2CEC" w14:textId="083E80D9" w:rsidR="007125A5" w:rsidRDefault="007125A5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FD7" w14:paraId="0FF40235" w14:textId="28DA3800" w:rsidTr="00536E85">
        <w:trPr>
          <w:jc w:val="center"/>
        </w:trPr>
        <w:tc>
          <w:tcPr>
            <w:tcW w:w="2030" w:type="dxa"/>
          </w:tcPr>
          <w:p w14:paraId="599CB331" w14:textId="069D6AA7" w:rsidR="00E65564" w:rsidRPr="00940C2B" w:rsidRDefault="00E65564" w:rsidP="00E655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Anno di prova</w:t>
            </w:r>
          </w:p>
        </w:tc>
        <w:tc>
          <w:tcPr>
            <w:tcW w:w="3210" w:type="dxa"/>
          </w:tcPr>
          <w:p w14:paraId="6B935290" w14:textId="38A83B22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2024/25</w:t>
            </w:r>
          </w:p>
        </w:tc>
        <w:tc>
          <w:tcPr>
            <w:tcW w:w="3566" w:type="dxa"/>
          </w:tcPr>
          <w:p w14:paraId="0DD35082" w14:textId="3A5F5403" w:rsidR="00E65564" w:rsidRPr="00844EE7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2025/26</w:t>
            </w:r>
            <w:r w:rsidR="00BE7DEC">
              <w:rPr>
                <w:rFonts w:ascii="Arial" w:hAnsi="Arial" w:cs="Arial"/>
                <w:sz w:val="24"/>
                <w:szCs w:val="24"/>
              </w:rPr>
              <w:t xml:space="preserve"> (se hanno conseguito abilitazione)</w:t>
            </w:r>
          </w:p>
        </w:tc>
        <w:tc>
          <w:tcPr>
            <w:tcW w:w="3663" w:type="dxa"/>
          </w:tcPr>
          <w:p w14:paraId="489DDCF6" w14:textId="17BAEC87" w:rsidR="00E65564" w:rsidRPr="00844EE7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2025/26</w:t>
            </w:r>
            <w:r w:rsidR="00BE7DEC">
              <w:rPr>
                <w:rFonts w:ascii="Arial" w:hAnsi="Arial" w:cs="Arial"/>
                <w:sz w:val="24"/>
                <w:szCs w:val="24"/>
              </w:rPr>
              <w:t xml:space="preserve"> (se hanno conseguito abilitazione)</w:t>
            </w:r>
          </w:p>
        </w:tc>
        <w:tc>
          <w:tcPr>
            <w:tcW w:w="2835" w:type="dxa"/>
          </w:tcPr>
          <w:p w14:paraId="6B329E69" w14:textId="214843E8" w:rsidR="00E65564" w:rsidRPr="00844EE7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2024/25</w:t>
            </w:r>
          </w:p>
        </w:tc>
        <w:tc>
          <w:tcPr>
            <w:tcW w:w="2977" w:type="dxa"/>
          </w:tcPr>
          <w:p w14:paraId="40CF6B29" w14:textId="7263B304" w:rsidR="00E65564" w:rsidRDefault="00BE7DEC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2025/26</w:t>
            </w:r>
          </w:p>
        </w:tc>
        <w:tc>
          <w:tcPr>
            <w:tcW w:w="3207" w:type="dxa"/>
          </w:tcPr>
          <w:p w14:paraId="2FC633E4" w14:textId="77777777" w:rsidR="00E65564" w:rsidRDefault="00BE7DEC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2025/26 (se hanno conseguito abilitazione)</w:t>
            </w:r>
          </w:p>
          <w:p w14:paraId="56A30F72" w14:textId="350B4354" w:rsidR="001C4FD7" w:rsidRDefault="001C4FD7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FD7" w14:paraId="2E9B7F72" w14:textId="48947223" w:rsidTr="00536E85">
        <w:trPr>
          <w:jc w:val="center"/>
        </w:trPr>
        <w:tc>
          <w:tcPr>
            <w:tcW w:w="2030" w:type="dxa"/>
          </w:tcPr>
          <w:p w14:paraId="4889DFFA" w14:textId="4CFC8A33" w:rsidR="00E65564" w:rsidRPr="00940C2B" w:rsidRDefault="00E65564" w:rsidP="00E6556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5A5">
              <w:rPr>
                <w:rFonts w:ascii="Arial" w:hAnsi="Arial" w:cs="Arial"/>
                <w:b/>
                <w:bCs/>
                <w:sz w:val="24"/>
                <w:szCs w:val="24"/>
              </w:rPr>
              <w:t>Tipologia dell’anno di prova</w:t>
            </w:r>
          </w:p>
        </w:tc>
        <w:tc>
          <w:tcPr>
            <w:tcW w:w="3210" w:type="dxa"/>
          </w:tcPr>
          <w:p w14:paraId="6C626650" w14:textId="47CBDCBC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180 gg. di cui 120 gg. in attività didattiche con superamento test finale che accerta come si sono tradotte in competenze didattiche pratiche le conoscenze teoriche disciplinari e metodologiche. </w:t>
            </w:r>
          </w:p>
        </w:tc>
        <w:tc>
          <w:tcPr>
            <w:tcW w:w="3566" w:type="dxa"/>
            <w:shd w:val="clear" w:color="auto" w:fill="auto"/>
          </w:tcPr>
          <w:p w14:paraId="094B0A87" w14:textId="77777777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Anno di formazione e prova. 180 gg. di cui 120 gg. in attività didattiche con superamento test finale che accerta come si sono tradotte in competenze didattiche pratiche le conoscenze teoriche disciplinari e metodologiche. </w:t>
            </w:r>
          </w:p>
          <w:p w14:paraId="15FC0BDE" w14:textId="65CA43B2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14:paraId="0160006B" w14:textId="1B93F5DB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Anno di formazione e prova. 180 gg. di cui 120 gg. in attività didattiche con superamento test finale che accerta come si sono tradotte in competenze didattiche pratiche le conoscenze teoriche disciplinari e metodologiche. </w:t>
            </w:r>
          </w:p>
        </w:tc>
        <w:tc>
          <w:tcPr>
            <w:tcW w:w="2835" w:type="dxa"/>
          </w:tcPr>
          <w:p w14:paraId="5AFCC842" w14:textId="53E084FB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 gg. di cui 120 gg. in attività didattiche con svolgimento di una lezione simulata. Il superamento della prova determina la trasformazione del contratto a tempo indeterminato con decorrenza giuridica 1° settembre 2024</w:t>
            </w:r>
          </w:p>
        </w:tc>
        <w:tc>
          <w:tcPr>
            <w:tcW w:w="2977" w:type="dxa"/>
          </w:tcPr>
          <w:p w14:paraId="2417E1AF" w14:textId="77777777" w:rsidR="00965B5A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Anno di formazione e prova. 180 gg. di cui 120 gg. in attività didattiche con superamento test finale che accerta come si sono tradotte in competenze didattiche pratiche le conoscenze teoriche disciplinari e metodologiche. </w:t>
            </w:r>
          </w:p>
          <w:p w14:paraId="1D04C251" w14:textId="164BA582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14:paraId="1BC8100C" w14:textId="4F7CF716" w:rsidR="001C4FD7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Anno di formazione e prova. 180 gg. di cui 120 gg. in attività didattiche con superamento test finale che accerta come si sono tradotte in competenze didattiche pratiche le conoscenze teoriche disciplinari e metodologiche. </w:t>
            </w:r>
          </w:p>
          <w:p w14:paraId="01EB8DDF" w14:textId="32522905" w:rsidR="001C4FD7" w:rsidRDefault="001C4FD7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FD7" w:rsidRPr="00251FA0" w14:paraId="38270FBD" w14:textId="77777777" w:rsidTr="009C2B55">
        <w:trPr>
          <w:jc w:val="center"/>
        </w:trPr>
        <w:tc>
          <w:tcPr>
            <w:tcW w:w="21488" w:type="dxa"/>
            <w:gridSpan w:val="7"/>
            <w:vAlign w:val="center"/>
          </w:tcPr>
          <w:p w14:paraId="4E629CD2" w14:textId="2AAEC25B" w:rsidR="001C4FD7" w:rsidRPr="007F79ED" w:rsidRDefault="001C4FD7" w:rsidP="009C2B5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sz w:val="40"/>
                <w:szCs w:val="40"/>
              </w:rPr>
              <w:lastRenderedPageBreak/>
              <w:drawing>
                <wp:inline distT="0" distB="0" distL="0" distR="0" wp14:anchorId="0D62E0B9" wp14:editId="43243AE6">
                  <wp:extent cx="1709530" cy="854765"/>
                  <wp:effectExtent l="0" t="0" r="5080" b="0"/>
                  <wp:docPr id="1301632504" name="Immagine 1" descr="Immagine che contiene Elementi grafici, testo, Carattere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377339" name="Immagine 1" descr="Immagine che contiene Elementi grafici, testo, Carattere, grafica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887" cy="86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FD7" w:rsidRPr="00251FA0" w14:paraId="670351F5" w14:textId="77777777" w:rsidTr="009C2B55">
        <w:trPr>
          <w:jc w:val="center"/>
        </w:trPr>
        <w:tc>
          <w:tcPr>
            <w:tcW w:w="21488" w:type="dxa"/>
            <w:gridSpan w:val="7"/>
            <w:vAlign w:val="center"/>
          </w:tcPr>
          <w:p w14:paraId="52AD8CE7" w14:textId="77777777" w:rsidR="001C4FD7" w:rsidRPr="007F79ED" w:rsidRDefault="001C4FD7" w:rsidP="009C2B5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F79ED">
              <w:rPr>
                <w:rFonts w:ascii="Arial" w:hAnsi="Arial" w:cs="Arial"/>
                <w:b/>
                <w:bCs/>
                <w:sz w:val="40"/>
                <w:szCs w:val="40"/>
              </w:rPr>
              <w:t>NEO ASSUNTI A.S.2024/25</w:t>
            </w:r>
          </w:p>
        </w:tc>
      </w:tr>
      <w:tr w:rsidR="001C4FD7" w:rsidRPr="00251FA0" w14:paraId="39F163DC" w14:textId="77777777" w:rsidTr="009C2B55">
        <w:trPr>
          <w:jc w:val="center"/>
        </w:trPr>
        <w:tc>
          <w:tcPr>
            <w:tcW w:w="2030" w:type="dxa"/>
            <w:vMerge w:val="restart"/>
            <w:vAlign w:val="center"/>
          </w:tcPr>
          <w:p w14:paraId="056C0E42" w14:textId="77777777" w:rsidR="001C4FD7" w:rsidRPr="00251FA0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vMerge w:val="restart"/>
          </w:tcPr>
          <w:p w14:paraId="1D6B9CD2" w14:textId="77777777" w:rsidR="001C4FD7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ASSUNTI ABILIT.SPEC. (compresi assunti PNRR post 1° settembre 2024* entro 31/12/2024) </w:t>
            </w:r>
          </w:p>
          <w:p w14:paraId="446BE986" w14:textId="77777777" w:rsidR="001C4FD7" w:rsidRPr="00251FA0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TARDIVI</w:t>
            </w:r>
          </w:p>
        </w:tc>
        <w:tc>
          <w:tcPr>
            <w:tcW w:w="7229" w:type="dxa"/>
            <w:gridSpan w:val="2"/>
          </w:tcPr>
          <w:p w14:paraId="7AEA8D39" w14:textId="77777777" w:rsidR="001C4FD7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FA0">
              <w:rPr>
                <w:rFonts w:ascii="Arial" w:hAnsi="Arial" w:cs="Arial"/>
                <w:b/>
                <w:bCs/>
                <w:sz w:val="24"/>
                <w:szCs w:val="24"/>
              </w:rPr>
              <w:t>ASSUNTI PNRR A T.D.</w:t>
            </w:r>
          </w:p>
          <w:p w14:paraId="1338B1DB" w14:textId="77777777" w:rsidR="001C4FD7" w:rsidRPr="00251FA0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(compresi assunti PNRR post 1° settembre 2024* entro 31/12/2024)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shd w:val="clear" w:color="auto" w:fill="auto"/>
          </w:tcPr>
          <w:p w14:paraId="010BD2A3" w14:textId="77777777" w:rsidR="001C4FD7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9C73E8" w14:textId="77777777" w:rsidR="001C4FD7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FA0">
              <w:rPr>
                <w:rFonts w:ascii="Arial" w:hAnsi="Arial" w:cs="Arial"/>
                <w:b/>
                <w:bCs/>
                <w:sz w:val="24"/>
                <w:szCs w:val="24"/>
              </w:rPr>
              <w:t>ASSUNTI DA GPS I FASCIA</w:t>
            </w:r>
          </w:p>
          <w:p w14:paraId="36176A11" w14:textId="77777777" w:rsidR="001C4FD7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SOSTEGNO</w:t>
            </w:r>
          </w:p>
          <w:p w14:paraId="3B4CEADD" w14:textId="77777777" w:rsidR="001C4FD7" w:rsidRPr="00251FA0" w:rsidRDefault="001C4FD7" w:rsidP="009C2B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  <w:gridSpan w:val="2"/>
            <w:shd w:val="clear" w:color="auto" w:fill="auto"/>
          </w:tcPr>
          <w:p w14:paraId="10DAEE37" w14:textId="77777777" w:rsidR="001C4FD7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ASSUNTI CON DECORRENZA GIURIDICA 2024/25 E ECONOMICA 2025/26 (SCORRIMENTI)</w:t>
            </w:r>
          </w:p>
        </w:tc>
      </w:tr>
      <w:tr w:rsidR="001C4FD7" w14:paraId="56162382" w14:textId="77777777" w:rsidTr="009C2B55">
        <w:trPr>
          <w:jc w:val="center"/>
        </w:trPr>
        <w:tc>
          <w:tcPr>
            <w:tcW w:w="2030" w:type="dxa"/>
            <w:vMerge/>
          </w:tcPr>
          <w:p w14:paraId="7C90CB61" w14:textId="77777777" w:rsidR="001C4FD7" w:rsidRDefault="001C4FD7" w:rsidP="009C2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14:paraId="59D74DFC" w14:textId="77777777" w:rsidR="001C4FD7" w:rsidRDefault="001C4FD7" w:rsidP="009C2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3D79F3A" w14:textId="77777777" w:rsidR="001C4FD7" w:rsidRPr="00844EE7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4EE7">
              <w:rPr>
                <w:rFonts w:ascii="Arial" w:hAnsi="Arial" w:cs="Arial"/>
                <w:b/>
                <w:bCs/>
                <w:sz w:val="24"/>
                <w:szCs w:val="24"/>
              </w:rPr>
              <w:t>Con 24 CFU</w:t>
            </w:r>
          </w:p>
        </w:tc>
        <w:tc>
          <w:tcPr>
            <w:tcW w:w="3663" w:type="dxa"/>
          </w:tcPr>
          <w:p w14:paraId="72045660" w14:textId="77777777" w:rsidR="001C4FD7" w:rsidRPr="00844EE7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4EE7">
              <w:rPr>
                <w:rFonts w:ascii="Arial" w:hAnsi="Arial" w:cs="Arial"/>
                <w:b/>
                <w:bCs/>
                <w:sz w:val="24"/>
                <w:szCs w:val="24"/>
              </w:rPr>
              <w:t>Triennalisti</w:t>
            </w:r>
          </w:p>
        </w:tc>
        <w:tc>
          <w:tcPr>
            <w:tcW w:w="2835" w:type="dxa"/>
            <w:vMerge/>
            <w:shd w:val="clear" w:color="auto" w:fill="auto"/>
          </w:tcPr>
          <w:p w14:paraId="2B7286B4" w14:textId="77777777" w:rsidR="001C4FD7" w:rsidRDefault="001C4FD7" w:rsidP="009C2B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3A67B89" w14:textId="77777777" w:rsidR="001C4FD7" w:rsidRPr="003746BB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6BB">
              <w:rPr>
                <w:rFonts w:ascii="Arial" w:hAnsi="Arial" w:cs="Arial"/>
                <w:b/>
                <w:bCs/>
                <w:sz w:val="24"/>
                <w:szCs w:val="24"/>
              </w:rPr>
              <w:t>Abilitati</w:t>
            </w:r>
          </w:p>
        </w:tc>
        <w:tc>
          <w:tcPr>
            <w:tcW w:w="3207" w:type="dxa"/>
            <w:shd w:val="clear" w:color="auto" w:fill="auto"/>
          </w:tcPr>
          <w:p w14:paraId="04DE0FF0" w14:textId="77777777" w:rsidR="001C4FD7" w:rsidRPr="003746BB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6BB">
              <w:rPr>
                <w:rFonts w:ascii="Arial" w:hAnsi="Arial" w:cs="Arial"/>
                <w:b/>
                <w:bCs/>
                <w:sz w:val="24"/>
                <w:szCs w:val="24"/>
              </w:rPr>
              <w:t>Non abilitati</w:t>
            </w:r>
          </w:p>
        </w:tc>
      </w:tr>
      <w:tr w:rsidR="001C4FD7" w14:paraId="0447CC5E" w14:textId="44AE5FBB" w:rsidTr="00536E85">
        <w:trPr>
          <w:jc w:val="center"/>
        </w:trPr>
        <w:tc>
          <w:tcPr>
            <w:tcW w:w="2030" w:type="dxa"/>
          </w:tcPr>
          <w:p w14:paraId="3AB42228" w14:textId="322498D5" w:rsidR="00E65564" w:rsidRDefault="00E65564" w:rsidP="00E6556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5A5">
              <w:rPr>
                <w:rFonts w:ascii="Arial" w:hAnsi="Arial" w:cs="Arial"/>
                <w:b/>
                <w:bCs/>
                <w:sz w:val="24"/>
                <w:szCs w:val="24"/>
              </w:rPr>
              <w:t>Mancato superamento periodo di prova</w:t>
            </w:r>
          </w:p>
        </w:tc>
        <w:tc>
          <w:tcPr>
            <w:tcW w:w="3210" w:type="dxa"/>
          </w:tcPr>
          <w:p w14:paraId="2B8F33A5" w14:textId="4107EE28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caso di mancato superamento del test finale o di valutazione negativa del periodo di prova in servizio, il docente è sottoposto a un secondo periodo annuale di prova in servizio non ulteriormente rinnovabile.</w:t>
            </w:r>
          </w:p>
        </w:tc>
        <w:tc>
          <w:tcPr>
            <w:tcW w:w="3566" w:type="dxa"/>
            <w:shd w:val="clear" w:color="auto" w:fill="auto"/>
          </w:tcPr>
          <w:p w14:paraId="2FBD15FD" w14:textId="38356C92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caso di mancato superamento del test finale o di valutazione negativa del periodo di prova in servizio, il docente è sottoposto a un secondo periodo annuale di prova in servizio non ulteriormente rinnovabile.</w:t>
            </w:r>
          </w:p>
        </w:tc>
        <w:tc>
          <w:tcPr>
            <w:tcW w:w="3663" w:type="dxa"/>
            <w:shd w:val="clear" w:color="auto" w:fill="auto"/>
          </w:tcPr>
          <w:p w14:paraId="0401449C" w14:textId="44CF19B9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caso di mancato superamento del test finale o di valutazione negativa del periodo di prova in servizio, il docente è sottoposto a un secondo periodo annuale di prova in servizio non ulteriormente rinnovabile.</w:t>
            </w:r>
          </w:p>
        </w:tc>
        <w:tc>
          <w:tcPr>
            <w:tcW w:w="2835" w:type="dxa"/>
          </w:tcPr>
          <w:p w14:paraId="3FB1C2E7" w14:textId="74174467" w:rsidR="00E65564" w:rsidRDefault="00E65564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1D">
              <w:rPr>
                <w:rFonts w:ascii="Arial" w:hAnsi="Arial" w:cs="Arial"/>
                <w:sz w:val="24"/>
                <w:szCs w:val="24"/>
              </w:rPr>
              <w:t>La negativa valutazione del percorso di formazione e prova comporta la reiterazione dell'anno di prova. Il giudizio negativo relativo alla prova disciplinare comporta la decadenza dalla e l'impossibilità di trasformazione a tempo indeterminato del contratto.</w:t>
            </w:r>
          </w:p>
        </w:tc>
        <w:tc>
          <w:tcPr>
            <w:tcW w:w="2977" w:type="dxa"/>
          </w:tcPr>
          <w:p w14:paraId="218EF488" w14:textId="10DFD5F0" w:rsidR="00E65564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caso di mancato superamento del test finale o di valutazione negativa del periodo di prova in servizio, il docente è sottoposto a un secondo periodo annuale di prova in servizio non ulteriormente rinnovabile.</w:t>
            </w:r>
          </w:p>
        </w:tc>
        <w:tc>
          <w:tcPr>
            <w:tcW w:w="3207" w:type="dxa"/>
          </w:tcPr>
          <w:p w14:paraId="6F6213A0" w14:textId="77777777" w:rsidR="00E65564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caso di mancato superamento del test finale o di valutazione negativa del periodo di prova in servizio, il docente è sottoposto a un secondo periodo annuale di prova in servizio non ulteriormente rinnovabile.</w:t>
            </w:r>
          </w:p>
          <w:p w14:paraId="7C1F771B" w14:textId="77777777" w:rsidR="001C4FD7" w:rsidRDefault="001C4FD7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8D7026" w14:textId="77777777" w:rsidR="001C4FD7" w:rsidRDefault="001C4FD7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0A0634" w14:textId="77777777" w:rsidR="001C4FD7" w:rsidRDefault="001C4FD7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1FD1B6" w14:textId="77777777" w:rsidR="001C4FD7" w:rsidRDefault="001C4FD7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9B59DB" w14:textId="761F0032" w:rsidR="001C4FD7" w:rsidRDefault="001C4FD7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FD7" w14:paraId="36A21B3A" w14:textId="12D31DFF" w:rsidTr="00536E85">
        <w:trPr>
          <w:jc w:val="center"/>
        </w:trPr>
        <w:tc>
          <w:tcPr>
            <w:tcW w:w="2030" w:type="dxa"/>
          </w:tcPr>
          <w:p w14:paraId="38B24AC3" w14:textId="314C6052" w:rsidR="00965B5A" w:rsidRPr="00940C2B" w:rsidRDefault="00965B5A" w:rsidP="00965B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DFA">
              <w:rPr>
                <w:rFonts w:ascii="Arial" w:hAnsi="Arial" w:cs="Arial"/>
                <w:b/>
                <w:bCs/>
                <w:sz w:val="24"/>
                <w:szCs w:val="24"/>
              </w:rPr>
              <w:t>Composizione comitato di valutazione</w:t>
            </w:r>
          </w:p>
        </w:tc>
        <w:tc>
          <w:tcPr>
            <w:tcW w:w="3210" w:type="dxa"/>
          </w:tcPr>
          <w:p w14:paraId="2AEAFB46" w14:textId="3D49A5D9" w:rsidR="00965B5A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Comitato di valutazione art.11 297/94</w:t>
            </w:r>
          </w:p>
        </w:tc>
        <w:tc>
          <w:tcPr>
            <w:tcW w:w="3566" w:type="dxa"/>
            <w:shd w:val="clear" w:color="auto" w:fill="auto"/>
          </w:tcPr>
          <w:p w14:paraId="13B67D81" w14:textId="10928091" w:rsidR="00965B5A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Comitato di valutazione art.11 297/94</w:t>
            </w:r>
          </w:p>
        </w:tc>
        <w:tc>
          <w:tcPr>
            <w:tcW w:w="3663" w:type="dxa"/>
            <w:shd w:val="clear" w:color="auto" w:fill="auto"/>
          </w:tcPr>
          <w:p w14:paraId="5AF985DE" w14:textId="3EB8F85A" w:rsidR="00965B5A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Comitato di valutazione art.11 297/94</w:t>
            </w:r>
          </w:p>
        </w:tc>
        <w:tc>
          <w:tcPr>
            <w:tcW w:w="2835" w:type="dxa"/>
          </w:tcPr>
          <w:p w14:paraId="319184D8" w14:textId="6C3E7B82" w:rsidR="00965B5A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Comitato di valutazione art.11 297/94 integrato da un componente esterno individuato da USR</w:t>
            </w:r>
          </w:p>
        </w:tc>
        <w:tc>
          <w:tcPr>
            <w:tcW w:w="2977" w:type="dxa"/>
          </w:tcPr>
          <w:p w14:paraId="2DA77750" w14:textId="4636D598" w:rsidR="00965B5A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Comitato di valutazione art.11 297/94</w:t>
            </w:r>
          </w:p>
        </w:tc>
        <w:tc>
          <w:tcPr>
            <w:tcW w:w="3207" w:type="dxa"/>
          </w:tcPr>
          <w:p w14:paraId="7C1BE5D2" w14:textId="77777777" w:rsidR="00965B5A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Comitato di valutazione art.11 297/94</w:t>
            </w:r>
          </w:p>
          <w:p w14:paraId="77CD2700" w14:textId="77777777" w:rsidR="001C4FD7" w:rsidRDefault="001C4FD7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D44E63" w14:textId="77777777" w:rsidR="001C4FD7" w:rsidRDefault="001C4FD7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E1CC6F" w14:textId="77777777" w:rsidR="001C4FD7" w:rsidRDefault="001C4FD7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3287CB" w14:textId="7F0BDE0A" w:rsidR="001C4FD7" w:rsidRDefault="001C4FD7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FD7" w14:paraId="2A1F1873" w14:textId="55904D83" w:rsidTr="00536E85">
        <w:trPr>
          <w:jc w:val="center"/>
        </w:trPr>
        <w:tc>
          <w:tcPr>
            <w:tcW w:w="2030" w:type="dxa"/>
          </w:tcPr>
          <w:p w14:paraId="214D002E" w14:textId="71ED73A3" w:rsidR="00965B5A" w:rsidRPr="00443E56" w:rsidRDefault="00965B5A" w:rsidP="00965B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5A5">
              <w:rPr>
                <w:rFonts w:ascii="Arial" w:hAnsi="Arial" w:cs="Arial"/>
                <w:b/>
                <w:bCs/>
                <w:sz w:val="24"/>
                <w:szCs w:val="24"/>
              </w:rPr>
              <w:t>Dichiarazione dei servizi</w:t>
            </w:r>
          </w:p>
        </w:tc>
        <w:tc>
          <w:tcPr>
            <w:tcW w:w="3210" w:type="dxa"/>
          </w:tcPr>
          <w:p w14:paraId="220CB82F" w14:textId="650DD987" w:rsidR="00965B5A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a.s.2024/25</w:t>
            </w:r>
          </w:p>
        </w:tc>
        <w:tc>
          <w:tcPr>
            <w:tcW w:w="3566" w:type="dxa"/>
            <w:shd w:val="clear" w:color="auto" w:fill="auto"/>
          </w:tcPr>
          <w:p w14:paraId="5D02A3E3" w14:textId="1C84102A" w:rsidR="00965B5A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a.s.2025/26 </w:t>
            </w:r>
          </w:p>
        </w:tc>
        <w:tc>
          <w:tcPr>
            <w:tcW w:w="3663" w:type="dxa"/>
            <w:shd w:val="clear" w:color="auto" w:fill="auto"/>
          </w:tcPr>
          <w:p w14:paraId="495619E0" w14:textId="65BDE375" w:rsidR="00965B5A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a.s.2025/26</w:t>
            </w:r>
          </w:p>
        </w:tc>
        <w:tc>
          <w:tcPr>
            <w:tcW w:w="2835" w:type="dxa"/>
            <w:shd w:val="clear" w:color="auto" w:fill="auto"/>
          </w:tcPr>
          <w:p w14:paraId="072B7B1F" w14:textId="6CD342F3" w:rsidR="00965B5A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a.s.2025/26</w:t>
            </w:r>
          </w:p>
        </w:tc>
        <w:tc>
          <w:tcPr>
            <w:tcW w:w="2977" w:type="dxa"/>
          </w:tcPr>
          <w:p w14:paraId="67F75516" w14:textId="0ECFD517" w:rsidR="00965B5A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a.s.2025/26</w:t>
            </w:r>
          </w:p>
        </w:tc>
        <w:tc>
          <w:tcPr>
            <w:tcW w:w="3207" w:type="dxa"/>
          </w:tcPr>
          <w:p w14:paraId="7C9271E5" w14:textId="1F8DCAB8" w:rsidR="00965B5A" w:rsidRPr="007125A5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5A5">
              <w:rPr>
                <w:rFonts w:ascii="Arial" w:hAnsi="Arial" w:cs="Arial"/>
                <w:sz w:val="24"/>
                <w:szCs w:val="24"/>
              </w:rPr>
              <w:t xml:space="preserve">a.s.2025/26 </w:t>
            </w:r>
            <w:r w:rsidR="008F0ED6" w:rsidRPr="007125A5">
              <w:rPr>
                <w:rFonts w:ascii="Arial" w:hAnsi="Arial" w:cs="Arial"/>
                <w:sz w:val="24"/>
                <w:szCs w:val="24"/>
              </w:rPr>
              <w:t xml:space="preserve">se acquisiscono l’abilitazione nel </w:t>
            </w:r>
            <w:r w:rsidR="007125A5">
              <w:rPr>
                <w:rFonts w:ascii="Arial" w:hAnsi="Arial" w:cs="Arial"/>
                <w:sz w:val="24"/>
                <w:szCs w:val="24"/>
              </w:rPr>
              <w:t>20</w:t>
            </w:r>
            <w:r w:rsidR="008F0ED6" w:rsidRPr="007125A5">
              <w:rPr>
                <w:rFonts w:ascii="Arial" w:hAnsi="Arial" w:cs="Arial"/>
                <w:sz w:val="24"/>
                <w:szCs w:val="24"/>
              </w:rPr>
              <w:t>24/25 e conseguentemente stipulano un contratto TI da 25/26</w:t>
            </w:r>
            <w:r w:rsidRPr="007125A5">
              <w:rPr>
                <w:rFonts w:ascii="Arial" w:hAnsi="Arial" w:cs="Arial"/>
                <w:sz w:val="24"/>
                <w:szCs w:val="24"/>
              </w:rPr>
              <w:t>)</w:t>
            </w:r>
            <w:r w:rsidR="007125A5">
              <w:rPr>
                <w:rFonts w:ascii="Arial" w:hAnsi="Arial" w:cs="Arial"/>
                <w:sz w:val="24"/>
                <w:szCs w:val="24"/>
              </w:rPr>
              <w:t>. Altrimenti</w:t>
            </w:r>
            <w:r w:rsidRPr="007125A5">
              <w:rPr>
                <w:rFonts w:ascii="Arial" w:hAnsi="Arial" w:cs="Arial"/>
                <w:sz w:val="24"/>
                <w:szCs w:val="24"/>
              </w:rPr>
              <w:t xml:space="preserve"> 2026/27</w:t>
            </w:r>
            <w:r w:rsidR="007125A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FA8178" w14:textId="10A0B73B" w:rsidR="001C4FD7" w:rsidRDefault="001C4FD7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FD7" w14:paraId="0454FB71" w14:textId="74459B21" w:rsidTr="00536E85">
        <w:trPr>
          <w:jc w:val="center"/>
        </w:trPr>
        <w:tc>
          <w:tcPr>
            <w:tcW w:w="2030" w:type="dxa"/>
          </w:tcPr>
          <w:p w14:paraId="15341412" w14:textId="77777777" w:rsidR="00965B5A" w:rsidRDefault="00965B5A" w:rsidP="00965B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5A5">
              <w:rPr>
                <w:rFonts w:ascii="Arial" w:hAnsi="Arial" w:cs="Arial"/>
                <w:b/>
                <w:bCs/>
                <w:sz w:val="24"/>
                <w:szCs w:val="24"/>
              </w:rPr>
              <w:t>Domanda di ricostruzione di carriera</w:t>
            </w:r>
          </w:p>
          <w:p w14:paraId="3ED87CF6" w14:textId="77777777" w:rsidR="001D3EBF" w:rsidRPr="001D3EBF" w:rsidRDefault="001D3EBF" w:rsidP="001D3E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4CD707" w14:textId="77777777" w:rsidR="001D3EBF" w:rsidRPr="001D3EBF" w:rsidRDefault="001D3EBF" w:rsidP="001D3E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4F604" w14:textId="77777777" w:rsidR="001D3EBF" w:rsidRPr="001D3EBF" w:rsidRDefault="001D3EBF" w:rsidP="001D3E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6CB1F" w14:textId="77777777" w:rsidR="001D3EBF" w:rsidRPr="001D3EBF" w:rsidRDefault="001D3EBF" w:rsidP="001D3E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F6FED" w14:textId="77777777" w:rsidR="001D3EBF" w:rsidRPr="001D3EBF" w:rsidRDefault="001D3EBF" w:rsidP="001D3E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FB6CA" w14:textId="77777777" w:rsidR="001D3EBF" w:rsidRDefault="001D3EBF" w:rsidP="001D3E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5A339B" w14:textId="77777777" w:rsidR="001D3EBF" w:rsidRPr="001D3EBF" w:rsidRDefault="001D3EBF" w:rsidP="001D3E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9B9B95" w14:textId="77777777" w:rsidR="001D3EBF" w:rsidRPr="001D3EBF" w:rsidRDefault="001D3EBF" w:rsidP="001D3E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DD673B" w14:textId="77777777" w:rsidR="001D3EBF" w:rsidRDefault="001D3EBF" w:rsidP="001D3E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55C1A0" w14:textId="77777777" w:rsidR="001D3EBF" w:rsidRDefault="001D3EBF" w:rsidP="001D3E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5735B6" w14:textId="552C21E3" w:rsidR="001D3EBF" w:rsidRPr="001D3EBF" w:rsidRDefault="001D3EBF" w:rsidP="001D3EBF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EB45951" w14:textId="66223172" w:rsidR="00965B5A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 1/9/2025 al 31/12/2025 a condizione di aver superato il periodo di prova</w:t>
            </w:r>
          </w:p>
        </w:tc>
        <w:tc>
          <w:tcPr>
            <w:tcW w:w="3566" w:type="dxa"/>
            <w:shd w:val="clear" w:color="auto" w:fill="auto"/>
          </w:tcPr>
          <w:p w14:paraId="07D335DF" w14:textId="0592DB1B" w:rsidR="00965B5A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 1/9/2026 al 31/12/2026 a condizione di aver superato il periodo di prova</w:t>
            </w:r>
          </w:p>
        </w:tc>
        <w:tc>
          <w:tcPr>
            <w:tcW w:w="3663" w:type="dxa"/>
            <w:shd w:val="clear" w:color="auto" w:fill="auto"/>
          </w:tcPr>
          <w:p w14:paraId="4CC65D64" w14:textId="2D23EA7E" w:rsidR="00965B5A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 1/9/2026 al 31/12/2026 a condizione di aver superato il periodo di prova</w:t>
            </w:r>
          </w:p>
        </w:tc>
        <w:tc>
          <w:tcPr>
            <w:tcW w:w="2835" w:type="dxa"/>
            <w:shd w:val="clear" w:color="auto" w:fill="auto"/>
          </w:tcPr>
          <w:p w14:paraId="70F993B3" w14:textId="69DDED0D" w:rsidR="00965B5A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 1/9/2025 al 31/12/2025 a condizione di aver superato il periodo di prova</w:t>
            </w:r>
          </w:p>
        </w:tc>
        <w:tc>
          <w:tcPr>
            <w:tcW w:w="2977" w:type="dxa"/>
          </w:tcPr>
          <w:p w14:paraId="31A43A15" w14:textId="486C5D41" w:rsidR="00965B5A" w:rsidRDefault="002D102D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65B5A">
              <w:rPr>
                <w:rFonts w:ascii="Arial" w:hAnsi="Arial" w:cs="Arial"/>
                <w:sz w:val="24"/>
                <w:szCs w:val="24"/>
              </w:rPr>
              <w:t>.s.2026/27</w:t>
            </w:r>
          </w:p>
        </w:tc>
        <w:tc>
          <w:tcPr>
            <w:tcW w:w="3207" w:type="dxa"/>
          </w:tcPr>
          <w:p w14:paraId="3D04D714" w14:textId="77777777" w:rsidR="00965B5A" w:rsidRDefault="00965B5A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a.s.2026/27 o 2027/28</w:t>
            </w:r>
          </w:p>
          <w:p w14:paraId="2AFB8ABD" w14:textId="77777777" w:rsidR="001C4FD7" w:rsidRDefault="001C4FD7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BA0750" w14:textId="77777777" w:rsidR="001C4FD7" w:rsidRDefault="001C4FD7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D9B71F" w14:textId="77777777" w:rsidR="001C4FD7" w:rsidRDefault="001C4FD7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662588" w14:textId="77777777" w:rsidR="001C4FD7" w:rsidRDefault="001C4FD7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BF91F4" w14:textId="77777777" w:rsidR="007125A5" w:rsidRDefault="007125A5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99D27D" w14:textId="77777777" w:rsidR="007125A5" w:rsidRDefault="007125A5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D8E541" w14:textId="77777777" w:rsidR="007125A5" w:rsidRDefault="007125A5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59447B" w14:textId="77777777" w:rsidR="007125A5" w:rsidRDefault="007125A5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C9C848" w14:textId="77777777" w:rsidR="007125A5" w:rsidRDefault="007125A5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D235AA" w14:textId="77777777" w:rsidR="007125A5" w:rsidRDefault="007125A5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5D2638" w14:textId="505933B6" w:rsidR="007125A5" w:rsidRDefault="007125A5" w:rsidP="00B80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FD7" w:rsidRPr="00251FA0" w14:paraId="08AB1E16" w14:textId="77777777" w:rsidTr="009C2B55">
        <w:trPr>
          <w:jc w:val="center"/>
        </w:trPr>
        <w:tc>
          <w:tcPr>
            <w:tcW w:w="21488" w:type="dxa"/>
            <w:gridSpan w:val="7"/>
            <w:vAlign w:val="center"/>
          </w:tcPr>
          <w:p w14:paraId="207D7981" w14:textId="77777777" w:rsidR="001C4FD7" w:rsidRPr="007F79ED" w:rsidRDefault="001C4FD7" w:rsidP="009C2B5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sz w:val="40"/>
                <w:szCs w:val="40"/>
              </w:rPr>
              <w:lastRenderedPageBreak/>
              <w:drawing>
                <wp:inline distT="0" distB="0" distL="0" distR="0" wp14:anchorId="41647B55" wp14:editId="5886B6EB">
                  <wp:extent cx="1709530" cy="854765"/>
                  <wp:effectExtent l="0" t="0" r="5080" b="0"/>
                  <wp:docPr id="1161123651" name="Immagine 1" descr="Immagine che contiene Elementi grafici, testo, Carattere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377339" name="Immagine 1" descr="Immagine che contiene Elementi grafici, testo, Carattere, grafica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887" cy="86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FD7" w:rsidRPr="00251FA0" w14:paraId="563A7367" w14:textId="77777777" w:rsidTr="009C2B55">
        <w:trPr>
          <w:jc w:val="center"/>
        </w:trPr>
        <w:tc>
          <w:tcPr>
            <w:tcW w:w="21488" w:type="dxa"/>
            <w:gridSpan w:val="7"/>
            <w:vAlign w:val="center"/>
          </w:tcPr>
          <w:p w14:paraId="27ADEBC4" w14:textId="77777777" w:rsidR="001C4FD7" w:rsidRPr="007F79ED" w:rsidRDefault="001C4FD7" w:rsidP="009C2B5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F79ED">
              <w:rPr>
                <w:rFonts w:ascii="Arial" w:hAnsi="Arial" w:cs="Arial"/>
                <w:b/>
                <w:bCs/>
                <w:sz w:val="40"/>
                <w:szCs w:val="40"/>
              </w:rPr>
              <w:t>NEO ASSUNTI A.S.2024/25</w:t>
            </w:r>
          </w:p>
        </w:tc>
      </w:tr>
      <w:tr w:rsidR="001C4FD7" w:rsidRPr="00251FA0" w14:paraId="248C9CB4" w14:textId="77777777" w:rsidTr="009C2B55">
        <w:trPr>
          <w:jc w:val="center"/>
        </w:trPr>
        <w:tc>
          <w:tcPr>
            <w:tcW w:w="2030" w:type="dxa"/>
            <w:vAlign w:val="center"/>
          </w:tcPr>
          <w:p w14:paraId="1B6A0EE9" w14:textId="77777777" w:rsidR="001C4FD7" w:rsidRPr="00251FA0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4ECAC7FA" w14:textId="77777777" w:rsidR="001C4FD7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ASSUNTI ABILIT.SPEC. (compresi assunti PNRR post 1° settembre 2024* entro 31/12/2024) </w:t>
            </w:r>
          </w:p>
          <w:p w14:paraId="546698A9" w14:textId="77777777" w:rsidR="001C4FD7" w:rsidRPr="00251FA0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TARDIVI</w:t>
            </w:r>
          </w:p>
        </w:tc>
        <w:tc>
          <w:tcPr>
            <w:tcW w:w="7229" w:type="dxa"/>
            <w:gridSpan w:val="2"/>
          </w:tcPr>
          <w:p w14:paraId="7EFB793C" w14:textId="77777777" w:rsidR="001C4FD7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FA0">
              <w:rPr>
                <w:rFonts w:ascii="Arial" w:hAnsi="Arial" w:cs="Arial"/>
                <w:b/>
                <w:bCs/>
                <w:sz w:val="24"/>
                <w:szCs w:val="24"/>
              </w:rPr>
              <w:t>ASSUNTI PNRR A T.D.</w:t>
            </w:r>
          </w:p>
          <w:p w14:paraId="1066FDF1" w14:textId="77777777" w:rsidR="001C4FD7" w:rsidRPr="00251FA0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(compresi assunti PNRR post 1° settembre 2024* entro 31/12/2024)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5A28C5DD" w14:textId="77777777" w:rsidR="001C4FD7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3B9BC7" w14:textId="77777777" w:rsidR="001C4FD7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FA0">
              <w:rPr>
                <w:rFonts w:ascii="Arial" w:hAnsi="Arial" w:cs="Arial"/>
                <w:b/>
                <w:bCs/>
                <w:sz w:val="24"/>
                <w:szCs w:val="24"/>
              </w:rPr>
              <w:t>ASSUNTI DA GPS I FASCIA</w:t>
            </w:r>
          </w:p>
          <w:p w14:paraId="2ED42219" w14:textId="77777777" w:rsidR="001C4FD7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SOSTEGNO</w:t>
            </w:r>
          </w:p>
          <w:p w14:paraId="1B2CD5C7" w14:textId="77777777" w:rsidR="001C4FD7" w:rsidRPr="00251FA0" w:rsidRDefault="001C4FD7" w:rsidP="009C2B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  <w:gridSpan w:val="2"/>
            <w:shd w:val="clear" w:color="auto" w:fill="auto"/>
          </w:tcPr>
          <w:p w14:paraId="2211EBB7" w14:textId="77777777" w:rsidR="001C4FD7" w:rsidRDefault="001C4FD7" w:rsidP="009C2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ASSUNTI CON DECORRENZA GIURIDICA 2024/25 E ECONOMICA 2025/26 (SCORRIMENTI)</w:t>
            </w:r>
          </w:p>
        </w:tc>
      </w:tr>
      <w:tr w:rsidR="007125A5" w14:paraId="2E2FD313" w14:textId="77777777" w:rsidTr="00536E85">
        <w:trPr>
          <w:jc w:val="center"/>
        </w:trPr>
        <w:tc>
          <w:tcPr>
            <w:tcW w:w="2030" w:type="dxa"/>
          </w:tcPr>
          <w:p w14:paraId="7E180332" w14:textId="51B44E98" w:rsidR="007125A5" w:rsidRDefault="007125A5" w:rsidP="007125A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5A5">
              <w:rPr>
                <w:rFonts w:ascii="Arial" w:hAnsi="Arial" w:cs="Arial"/>
                <w:b/>
                <w:bCs/>
                <w:sz w:val="24"/>
                <w:szCs w:val="24"/>
              </w:rPr>
              <w:t>Vincoli</w:t>
            </w:r>
          </w:p>
        </w:tc>
        <w:tc>
          <w:tcPr>
            <w:tcW w:w="3210" w:type="dxa"/>
            <w:shd w:val="clear" w:color="auto" w:fill="auto"/>
          </w:tcPr>
          <w:p w14:paraId="7A3F8C26" w14:textId="3778FC5E" w:rsidR="007125A5" w:rsidRPr="00536E8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B5A">
              <w:rPr>
                <w:rFonts w:ascii="Arial" w:hAnsi="Arial" w:cs="Arial"/>
                <w:sz w:val="24"/>
                <w:szCs w:val="24"/>
              </w:rPr>
              <w:t>Il docente è tenuto a rimanere nella istituzione scolastica</w:t>
            </w:r>
            <w:r>
              <w:rPr>
                <w:rFonts w:ascii="Arial" w:hAnsi="Arial" w:cs="Arial"/>
                <w:sz w:val="24"/>
                <w:szCs w:val="24"/>
              </w:rPr>
              <w:t xml:space="preserve"> di nomina</w:t>
            </w:r>
            <w:r w:rsidRPr="00965B5A">
              <w:rPr>
                <w:rFonts w:ascii="Arial" w:hAnsi="Arial" w:cs="Arial"/>
                <w:sz w:val="24"/>
                <w:szCs w:val="24"/>
              </w:rPr>
              <w:t>, nei medesimi tipo di posto e classe di concorso, per non meno di tre anni</w:t>
            </w:r>
            <w:r>
              <w:rPr>
                <w:rFonts w:ascii="Arial" w:hAnsi="Arial" w:cs="Arial"/>
                <w:sz w:val="24"/>
                <w:szCs w:val="24"/>
              </w:rPr>
              <w:t xml:space="preserve"> dalla nomina</w:t>
            </w:r>
            <w:r w:rsidRPr="00965B5A">
              <w:rPr>
                <w:rFonts w:ascii="Arial" w:hAnsi="Arial" w:cs="Arial"/>
                <w:sz w:val="24"/>
                <w:szCs w:val="24"/>
              </w:rPr>
              <w:t>, compreso il periodo di prova</w:t>
            </w:r>
            <w:r>
              <w:rPr>
                <w:rFonts w:ascii="Arial" w:hAnsi="Arial" w:cs="Arial"/>
                <w:sz w:val="24"/>
                <w:szCs w:val="24"/>
              </w:rPr>
              <w:t xml:space="preserve"> (salvo deroghe)</w:t>
            </w:r>
          </w:p>
        </w:tc>
        <w:tc>
          <w:tcPr>
            <w:tcW w:w="3566" w:type="dxa"/>
          </w:tcPr>
          <w:p w14:paraId="72F078B9" w14:textId="37766A9B" w:rsidR="007125A5" w:rsidRPr="00536E8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B5A">
              <w:rPr>
                <w:rFonts w:ascii="Arial" w:hAnsi="Arial" w:cs="Arial"/>
                <w:sz w:val="24"/>
                <w:szCs w:val="24"/>
              </w:rPr>
              <w:t>Il docente è tenuto a rimanere nella istituzione scolastica</w:t>
            </w:r>
            <w:r>
              <w:rPr>
                <w:rFonts w:ascii="Arial" w:hAnsi="Arial" w:cs="Arial"/>
                <w:sz w:val="24"/>
                <w:szCs w:val="24"/>
              </w:rPr>
              <w:t xml:space="preserve"> di nomina</w:t>
            </w:r>
            <w:r w:rsidRPr="00965B5A">
              <w:rPr>
                <w:rFonts w:ascii="Arial" w:hAnsi="Arial" w:cs="Arial"/>
                <w:sz w:val="24"/>
                <w:szCs w:val="24"/>
              </w:rPr>
              <w:t>, nei medesimi tipo di posto e classe di concorso, per non meno di tre anni</w:t>
            </w:r>
            <w:r>
              <w:rPr>
                <w:rFonts w:ascii="Arial" w:hAnsi="Arial" w:cs="Arial"/>
                <w:sz w:val="24"/>
                <w:szCs w:val="24"/>
              </w:rPr>
              <w:t xml:space="preserve"> dalla nomina</w:t>
            </w:r>
            <w:r w:rsidRPr="00965B5A">
              <w:rPr>
                <w:rFonts w:ascii="Arial" w:hAnsi="Arial" w:cs="Arial"/>
                <w:sz w:val="24"/>
                <w:szCs w:val="24"/>
              </w:rPr>
              <w:t xml:space="preserve"> compreso il periodo di prova</w:t>
            </w:r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Pr="00536E85">
              <w:rPr>
                <w:rFonts w:ascii="Arial" w:hAnsi="Arial" w:cs="Arial"/>
                <w:sz w:val="24"/>
                <w:szCs w:val="24"/>
              </w:rPr>
              <w:t>il periodo necessario per completare la formazione iniziale e acquisire l'abilitazione</w:t>
            </w:r>
            <w:r>
              <w:rPr>
                <w:rFonts w:ascii="Arial" w:hAnsi="Arial" w:cs="Arial"/>
                <w:sz w:val="24"/>
                <w:szCs w:val="24"/>
              </w:rPr>
              <w:t xml:space="preserve"> (salvo deroghe)</w:t>
            </w:r>
          </w:p>
        </w:tc>
        <w:tc>
          <w:tcPr>
            <w:tcW w:w="3663" w:type="dxa"/>
          </w:tcPr>
          <w:p w14:paraId="0E545935" w14:textId="54E48896" w:rsidR="007125A5" w:rsidRPr="00536E8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B5A">
              <w:rPr>
                <w:rFonts w:ascii="Arial" w:hAnsi="Arial" w:cs="Arial"/>
                <w:sz w:val="24"/>
                <w:szCs w:val="24"/>
              </w:rPr>
              <w:t>Il docente è tenuto a rimanere nella istituzione scolastica</w:t>
            </w:r>
            <w:r>
              <w:rPr>
                <w:rFonts w:ascii="Arial" w:hAnsi="Arial" w:cs="Arial"/>
                <w:sz w:val="24"/>
                <w:szCs w:val="24"/>
              </w:rPr>
              <w:t xml:space="preserve"> di nomina</w:t>
            </w:r>
            <w:r w:rsidRPr="00965B5A">
              <w:rPr>
                <w:rFonts w:ascii="Arial" w:hAnsi="Arial" w:cs="Arial"/>
                <w:sz w:val="24"/>
                <w:szCs w:val="24"/>
              </w:rPr>
              <w:t>, nei medesimi tipo di posto e classe di concorso, per non meno di tre anni</w:t>
            </w:r>
            <w:r>
              <w:rPr>
                <w:rFonts w:ascii="Arial" w:hAnsi="Arial" w:cs="Arial"/>
                <w:sz w:val="24"/>
                <w:szCs w:val="24"/>
              </w:rPr>
              <w:t xml:space="preserve"> dalla nomina</w:t>
            </w:r>
            <w:r w:rsidRPr="00965B5A">
              <w:rPr>
                <w:rFonts w:ascii="Arial" w:hAnsi="Arial" w:cs="Arial"/>
                <w:sz w:val="24"/>
                <w:szCs w:val="24"/>
              </w:rPr>
              <w:t xml:space="preserve"> compreso il periodo di prova</w:t>
            </w:r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Pr="00536E85">
              <w:rPr>
                <w:rFonts w:ascii="Arial" w:hAnsi="Arial" w:cs="Arial"/>
                <w:sz w:val="24"/>
                <w:szCs w:val="24"/>
              </w:rPr>
              <w:t>il periodo necessario per completare la formazione iniziale e acquisire l'abilitazione</w:t>
            </w:r>
            <w:r>
              <w:rPr>
                <w:rFonts w:ascii="Arial" w:hAnsi="Arial" w:cs="Arial"/>
                <w:sz w:val="24"/>
                <w:szCs w:val="24"/>
              </w:rPr>
              <w:t xml:space="preserve"> (salvo deroghe)</w:t>
            </w:r>
          </w:p>
        </w:tc>
        <w:tc>
          <w:tcPr>
            <w:tcW w:w="2835" w:type="dxa"/>
            <w:shd w:val="clear" w:color="auto" w:fill="auto"/>
          </w:tcPr>
          <w:p w14:paraId="54EEED71" w14:textId="5E58B8E2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B5A">
              <w:rPr>
                <w:rFonts w:ascii="Arial" w:hAnsi="Arial" w:cs="Arial"/>
                <w:sz w:val="24"/>
                <w:szCs w:val="24"/>
              </w:rPr>
              <w:t>Il docente è tenuto a rimanere nella istituzione scolastica</w:t>
            </w:r>
            <w:r>
              <w:rPr>
                <w:rFonts w:ascii="Arial" w:hAnsi="Arial" w:cs="Arial"/>
                <w:sz w:val="24"/>
                <w:szCs w:val="24"/>
              </w:rPr>
              <w:t xml:space="preserve"> di nomina</w:t>
            </w:r>
            <w:r w:rsidRPr="00965B5A">
              <w:rPr>
                <w:rFonts w:ascii="Arial" w:hAnsi="Arial" w:cs="Arial"/>
                <w:sz w:val="24"/>
                <w:szCs w:val="24"/>
              </w:rPr>
              <w:t>, nei medesimi tipo di posto e classe di concorso, per non meno di tre anni</w:t>
            </w:r>
            <w:r>
              <w:rPr>
                <w:rFonts w:ascii="Arial" w:hAnsi="Arial" w:cs="Arial"/>
                <w:sz w:val="24"/>
                <w:szCs w:val="24"/>
              </w:rPr>
              <w:t xml:space="preserve"> dalla nomina</w:t>
            </w:r>
            <w:r w:rsidRPr="00965B5A">
              <w:rPr>
                <w:rFonts w:ascii="Arial" w:hAnsi="Arial" w:cs="Arial"/>
                <w:sz w:val="24"/>
                <w:szCs w:val="24"/>
              </w:rPr>
              <w:t>, compreso il periodo di prova</w:t>
            </w:r>
            <w:r>
              <w:rPr>
                <w:rFonts w:ascii="Arial" w:hAnsi="Arial" w:cs="Arial"/>
                <w:sz w:val="24"/>
                <w:szCs w:val="24"/>
              </w:rPr>
              <w:t xml:space="preserve"> (salvo deroghe). Permane anche il vincolo quinquennale sul sostegno</w:t>
            </w:r>
          </w:p>
        </w:tc>
        <w:tc>
          <w:tcPr>
            <w:tcW w:w="2977" w:type="dxa"/>
          </w:tcPr>
          <w:p w14:paraId="6D17E1D0" w14:textId="0CB9A081" w:rsidR="007125A5" w:rsidRPr="00536E8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B5A">
              <w:rPr>
                <w:rFonts w:ascii="Arial" w:hAnsi="Arial" w:cs="Arial"/>
                <w:sz w:val="24"/>
                <w:szCs w:val="24"/>
              </w:rPr>
              <w:t>Il docente è tenuto a rimanere nella istituzione scolastica</w:t>
            </w:r>
            <w:r>
              <w:rPr>
                <w:rFonts w:ascii="Arial" w:hAnsi="Arial" w:cs="Arial"/>
                <w:sz w:val="24"/>
                <w:szCs w:val="24"/>
              </w:rPr>
              <w:t xml:space="preserve"> di nomina</w:t>
            </w:r>
            <w:r w:rsidRPr="00965B5A">
              <w:rPr>
                <w:rFonts w:ascii="Arial" w:hAnsi="Arial" w:cs="Arial"/>
                <w:sz w:val="24"/>
                <w:szCs w:val="24"/>
              </w:rPr>
              <w:t>, nei medesimi tipo di posto e classe di concorso, per non meno di tre anni</w:t>
            </w:r>
            <w:r>
              <w:rPr>
                <w:rFonts w:ascii="Arial" w:hAnsi="Arial" w:cs="Arial"/>
                <w:sz w:val="24"/>
                <w:szCs w:val="24"/>
              </w:rPr>
              <w:t xml:space="preserve"> dalla nomina</w:t>
            </w:r>
            <w:r w:rsidRPr="00965B5A">
              <w:rPr>
                <w:rFonts w:ascii="Arial" w:hAnsi="Arial" w:cs="Arial"/>
                <w:sz w:val="24"/>
                <w:szCs w:val="24"/>
              </w:rPr>
              <w:t xml:space="preserve"> compreso il periodo di prova</w:t>
            </w:r>
            <w:r>
              <w:rPr>
                <w:rFonts w:ascii="Arial" w:hAnsi="Arial" w:cs="Arial"/>
                <w:sz w:val="24"/>
                <w:szCs w:val="24"/>
              </w:rPr>
              <w:t xml:space="preserve"> (salvo deroghe)</w:t>
            </w:r>
          </w:p>
        </w:tc>
        <w:tc>
          <w:tcPr>
            <w:tcW w:w="3207" w:type="dxa"/>
          </w:tcPr>
          <w:p w14:paraId="483ED9A1" w14:textId="484F25A4" w:rsidR="007125A5" w:rsidRPr="00536E8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02D">
              <w:rPr>
                <w:rFonts w:ascii="Arial" w:hAnsi="Arial" w:cs="Arial"/>
                <w:sz w:val="24"/>
                <w:szCs w:val="24"/>
              </w:rPr>
              <w:t>Il docente è tenuto a rimanere nella istituzione scolastica di nomina, nei medesimi tipo di posto e classe di concorso, per non meno di tre anni dalla nomina compreso il periodo di prova e il periodo necessario per completare la formazione iniziale e acquisire l'abilitazione (salvo deroghe)</w:t>
            </w:r>
          </w:p>
        </w:tc>
      </w:tr>
      <w:tr w:rsidR="007125A5" w14:paraId="10B12941" w14:textId="66466A73" w:rsidTr="00536E85">
        <w:trPr>
          <w:jc w:val="center"/>
        </w:trPr>
        <w:tc>
          <w:tcPr>
            <w:tcW w:w="2030" w:type="dxa"/>
          </w:tcPr>
          <w:p w14:paraId="6160A26B" w14:textId="0950BBCF" w:rsidR="007125A5" w:rsidRPr="007125A5" w:rsidRDefault="007125A5" w:rsidP="007125A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5A5">
              <w:rPr>
                <w:rFonts w:ascii="Arial" w:hAnsi="Arial" w:cs="Arial"/>
                <w:b/>
                <w:bCs/>
                <w:sz w:val="24"/>
                <w:szCs w:val="24"/>
              </w:rPr>
              <w:t>Cancellazione graduatorie</w:t>
            </w:r>
          </w:p>
        </w:tc>
        <w:tc>
          <w:tcPr>
            <w:tcW w:w="3210" w:type="dxa"/>
            <w:shd w:val="clear" w:color="auto" w:fill="auto"/>
          </w:tcPr>
          <w:p w14:paraId="5343D00A" w14:textId="313AB9D9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8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In caso di superamento del periodo di prova, </w:t>
            </w:r>
            <w:r w:rsidRPr="00536E85">
              <w:rPr>
                <w:rFonts w:ascii="Arial" w:hAnsi="Arial" w:cs="Arial"/>
                <w:sz w:val="24"/>
                <w:szCs w:val="24"/>
              </w:rPr>
              <w:t>il docente è cancellato da ogni altra graduatoria, di merito, di istituto o a esaurimento, nella quale sia iscritto </w:t>
            </w:r>
          </w:p>
        </w:tc>
        <w:tc>
          <w:tcPr>
            <w:tcW w:w="3566" w:type="dxa"/>
          </w:tcPr>
          <w:p w14:paraId="6B91026C" w14:textId="2988F09D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8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In caso di superamento del periodo di prova, </w:t>
            </w:r>
            <w:r w:rsidRPr="00536E85">
              <w:rPr>
                <w:rFonts w:ascii="Arial" w:hAnsi="Arial" w:cs="Arial"/>
                <w:sz w:val="24"/>
                <w:szCs w:val="24"/>
              </w:rPr>
              <w:t>il docente è cancellato da ogni altra graduatoria, di merito, di istituto o a esaurimento, nella quale sia iscritto </w:t>
            </w:r>
          </w:p>
        </w:tc>
        <w:tc>
          <w:tcPr>
            <w:tcW w:w="3663" w:type="dxa"/>
          </w:tcPr>
          <w:p w14:paraId="3516CD90" w14:textId="05837A79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8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In caso di superamento del periodo di prova, </w:t>
            </w:r>
            <w:r w:rsidRPr="00536E85">
              <w:rPr>
                <w:rFonts w:ascii="Arial" w:hAnsi="Arial" w:cs="Arial"/>
                <w:sz w:val="24"/>
                <w:szCs w:val="24"/>
              </w:rPr>
              <w:t>il docente è cancellato da ogni altra graduatoria, di merito, di istituto o a esaurimento, nella quale sia iscritto </w:t>
            </w:r>
          </w:p>
        </w:tc>
        <w:tc>
          <w:tcPr>
            <w:tcW w:w="2835" w:type="dxa"/>
            <w:shd w:val="clear" w:color="auto" w:fill="auto"/>
          </w:tcPr>
          <w:p w14:paraId="46D8EF8B" w14:textId="38A04F49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caso di superamento del periodo di prova, </w:t>
            </w:r>
            <w:r w:rsidRPr="00536E85">
              <w:rPr>
                <w:rFonts w:ascii="Arial" w:hAnsi="Arial" w:cs="Arial"/>
                <w:sz w:val="24"/>
                <w:szCs w:val="24"/>
              </w:rPr>
              <w:t>il docente è cancellato da ogni altra graduatoria, di merito, di istituto o a esaurimento, nella quale sia iscritto </w:t>
            </w:r>
          </w:p>
        </w:tc>
        <w:tc>
          <w:tcPr>
            <w:tcW w:w="2977" w:type="dxa"/>
          </w:tcPr>
          <w:p w14:paraId="0B6A865C" w14:textId="76F8FF70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8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In caso di superamento del periodo di prova, </w:t>
            </w:r>
            <w:r w:rsidRPr="00536E85">
              <w:rPr>
                <w:rFonts w:ascii="Arial" w:hAnsi="Arial" w:cs="Arial"/>
                <w:sz w:val="24"/>
                <w:szCs w:val="24"/>
              </w:rPr>
              <w:t>il docente è cancellato da ogni altra graduatoria, di merito, di istituto o a esaurimento, nella quale sia iscritto </w:t>
            </w:r>
          </w:p>
        </w:tc>
        <w:tc>
          <w:tcPr>
            <w:tcW w:w="3207" w:type="dxa"/>
          </w:tcPr>
          <w:p w14:paraId="16AA8536" w14:textId="77777777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8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In caso di superamento del periodo di prova, </w:t>
            </w:r>
            <w:r w:rsidRPr="00536E85">
              <w:rPr>
                <w:rFonts w:ascii="Arial" w:hAnsi="Arial" w:cs="Arial"/>
                <w:sz w:val="24"/>
                <w:szCs w:val="24"/>
              </w:rPr>
              <w:t>il docente è cancellato da ogni altra graduatoria, di merito, di istituto o a esaurimento, nella quale sia iscritto </w:t>
            </w:r>
          </w:p>
          <w:p w14:paraId="75297B7D" w14:textId="77777777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6EB211" w14:textId="496C6359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5A5" w14:paraId="2AE17596" w14:textId="4FB20C6B" w:rsidTr="00536E85">
        <w:trPr>
          <w:jc w:val="center"/>
        </w:trPr>
        <w:tc>
          <w:tcPr>
            <w:tcW w:w="2030" w:type="dxa"/>
          </w:tcPr>
          <w:p w14:paraId="4C509125" w14:textId="04FF9509" w:rsidR="007125A5" w:rsidRPr="007125A5" w:rsidRDefault="007125A5" w:rsidP="007125A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5A5">
              <w:rPr>
                <w:rFonts w:ascii="Arial" w:hAnsi="Arial" w:cs="Arial"/>
                <w:b/>
                <w:bCs/>
                <w:sz w:val="24"/>
                <w:szCs w:val="24"/>
              </w:rPr>
              <w:t>Mobilità annuale</w:t>
            </w:r>
          </w:p>
        </w:tc>
        <w:tc>
          <w:tcPr>
            <w:tcW w:w="3210" w:type="dxa"/>
            <w:shd w:val="clear" w:color="auto" w:fill="auto"/>
          </w:tcPr>
          <w:p w14:paraId="013CD34A" w14:textId="15825F9A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85">
              <w:rPr>
                <w:rFonts w:ascii="Arial" w:hAnsi="Arial" w:cs="Arial"/>
                <w:sz w:val="24"/>
                <w:szCs w:val="24"/>
              </w:rPr>
              <w:t>Il docente può presentare domanda di assegnazione provvisoria</w:t>
            </w:r>
            <w:r>
              <w:rPr>
                <w:rFonts w:ascii="Arial" w:hAnsi="Arial" w:cs="Arial"/>
                <w:sz w:val="24"/>
                <w:szCs w:val="24"/>
              </w:rPr>
              <w:t>/utilizzazione</w:t>
            </w:r>
            <w:r w:rsidRPr="00536E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provinciale. </w:t>
            </w:r>
          </w:p>
          <w:p w14:paraId="49DD20D1" w14:textId="547AAC9D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L’assegnazione   interprovinciale solo con deroga</w:t>
            </w:r>
          </w:p>
        </w:tc>
        <w:tc>
          <w:tcPr>
            <w:tcW w:w="3566" w:type="dxa"/>
          </w:tcPr>
          <w:p w14:paraId="2A163E8B" w14:textId="31A3E53C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volta di ruolo, i</w:t>
            </w:r>
            <w:r w:rsidRPr="00536E85">
              <w:rPr>
                <w:rFonts w:ascii="Arial" w:hAnsi="Arial" w:cs="Arial"/>
                <w:sz w:val="24"/>
                <w:szCs w:val="24"/>
              </w:rPr>
              <w:t>l docente può presentare domanda di assegnazione provv</w:t>
            </w:r>
            <w:r>
              <w:rPr>
                <w:rFonts w:ascii="Arial" w:hAnsi="Arial" w:cs="Arial"/>
                <w:sz w:val="24"/>
                <w:szCs w:val="24"/>
              </w:rPr>
              <w:t>./utilizz.</w:t>
            </w:r>
            <w:r w:rsidRPr="00536E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provinciale. </w:t>
            </w:r>
          </w:p>
          <w:p w14:paraId="4340CCBD" w14:textId="023D23BB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L’assegnazione   interprovinciale solo con deroga. </w:t>
            </w:r>
          </w:p>
        </w:tc>
        <w:tc>
          <w:tcPr>
            <w:tcW w:w="3663" w:type="dxa"/>
          </w:tcPr>
          <w:p w14:paraId="60790824" w14:textId="77777777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volta di ruolo, i</w:t>
            </w:r>
            <w:r w:rsidRPr="00536E85">
              <w:rPr>
                <w:rFonts w:ascii="Arial" w:hAnsi="Arial" w:cs="Arial"/>
                <w:sz w:val="24"/>
                <w:szCs w:val="24"/>
              </w:rPr>
              <w:t>l docente può presentare domanda di assegnazione provv</w:t>
            </w:r>
            <w:r>
              <w:rPr>
                <w:rFonts w:ascii="Arial" w:hAnsi="Arial" w:cs="Arial"/>
                <w:sz w:val="24"/>
                <w:szCs w:val="24"/>
              </w:rPr>
              <w:t>./utilizz.</w:t>
            </w:r>
            <w:r w:rsidRPr="00536E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provinciale. </w:t>
            </w:r>
          </w:p>
          <w:p w14:paraId="27FB4E32" w14:textId="1E3A2B6A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L’assegnazione   interprovinciale solo con deroga.</w:t>
            </w:r>
          </w:p>
        </w:tc>
        <w:tc>
          <w:tcPr>
            <w:tcW w:w="2835" w:type="dxa"/>
            <w:shd w:val="clear" w:color="auto" w:fill="auto"/>
          </w:tcPr>
          <w:p w14:paraId="6EF39E57" w14:textId="5D8E1CDE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C4FD7">
              <w:rPr>
                <w:rFonts w:ascii="Arial" w:hAnsi="Arial" w:cs="Arial"/>
                <w:sz w:val="24"/>
                <w:szCs w:val="24"/>
              </w:rPr>
              <w:t xml:space="preserve"> docenti destinatari di nomina a tempo determinato l'assegnazione provvisoria o dopo tre anni scolastici di effettivo servizio </w:t>
            </w:r>
          </w:p>
        </w:tc>
        <w:tc>
          <w:tcPr>
            <w:tcW w:w="2977" w:type="dxa"/>
          </w:tcPr>
          <w:p w14:paraId="49D6CCFA" w14:textId="77777777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85">
              <w:rPr>
                <w:rFonts w:ascii="Arial" w:hAnsi="Arial" w:cs="Arial"/>
                <w:sz w:val="24"/>
                <w:szCs w:val="24"/>
              </w:rPr>
              <w:t>Il docente può presentare domanda di assegnazione provvisoria</w:t>
            </w:r>
            <w:r>
              <w:rPr>
                <w:rFonts w:ascii="Arial" w:hAnsi="Arial" w:cs="Arial"/>
                <w:sz w:val="24"/>
                <w:szCs w:val="24"/>
              </w:rPr>
              <w:t>/utilizzazione</w:t>
            </w:r>
            <w:r w:rsidRPr="00536E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provinciale. </w:t>
            </w:r>
          </w:p>
          <w:p w14:paraId="130E6911" w14:textId="50827D5E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L’assegnazione   interprovinciale solo con deroga</w:t>
            </w:r>
          </w:p>
        </w:tc>
        <w:tc>
          <w:tcPr>
            <w:tcW w:w="3207" w:type="dxa"/>
          </w:tcPr>
          <w:p w14:paraId="2842975B" w14:textId="77777777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volta di ruolo, i</w:t>
            </w:r>
            <w:r w:rsidRPr="00536E85">
              <w:rPr>
                <w:rFonts w:ascii="Arial" w:hAnsi="Arial" w:cs="Arial"/>
                <w:sz w:val="24"/>
                <w:szCs w:val="24"/>
              </w:rPr>
              <w:t>l docente può presentare domanda di assegnazione provv</w:t>
            </w:r>
            <w:r>
              <w:rPr>
                <w:rFonts w:ascii="Arial" w:hAnsi="Arial" w:cs="Arial"/>
                <w:sz w:val="24"/>
                <w:szCs w:val="24"/>
              </w:rPr>
              <w:t>./utilizz.</w:t>
            </w:r>
            <w:r w:rsidRPr="00536E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provinciale. </w:t>
            </w:r>
          </w:p>
          <w:p w14:paraId="0BC2B253" w14:textId="77777777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L’assegnazione   interprovinciale solo con deroga.</w:t>
            </w:r>
          </w:p>
          <w:p w14:paraId="74255DA7" w14:textId="77777777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934154" w14:textId="1DB55919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5A5" w14:paraId="74750F7D" w14:textId="77777777" w:rsidTr="00536E85">
        <w:trPr>
          <w:jc w:val="center"/>
        </w:trPr>
        <w:tc>
          <w:tcPr>
            <w:tcW w:w="2030" w:type="dxa"/>
          </w:tcPr>
          <w:p w14:paraId="1263818A" w14:textId="0EED6E80" w:rsidR="007125A5" w:rsidRDefault="007125A5" w:rsidP="007125A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Supplenze art.47</w:t>
            </w:r>
          </w:p>
        </w:tc>
        <w:tc>
          <w:tcPr>
            <w:tcW w:w="3210" w:type="dxa"/>
            <w:shd w:val="clear" w:color="auto" w:fill="auto"/>
          </w:tcPr>
          <w:p w14:paraId="0E6D52FE" w14:textId="4404C8FE" w:rsidR="007125A5" w:rsidRPr="00536E8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5A5">
              <w:rPr>
                <w:rFonts w:ascii="Arial" w:hAnsi="Arial" w:cs="Arial"/>
                <w:sz w:val="24"/>
                <w:szCs w:val="24"/>
              </w:rPr>
              <w:t>Dopo il superamento dell’anno di prova</w:t>
            </w:r>
            <w:r>
              <w:rPr>
                <w:rFonts w:ascii="Arial" w:hAnsi="Arial" w:cs="Arial"/>
                <w:sz w:val="24"/>
                <w:szCs w:val="24"/>
              </w:rPr>
              <w:t xml:space="preserve">, il docente </w:t>
            </w:r>
            <w:r w:rsidRPr="00536E85">
              <w:rPr>
                <w:rFonts w:ascii="Arial" w:hAnsi="Arial" w:cs="Arial"/>
                <w:sz w:val="24"/>
                <w:szCs w:val="24"/>
              </w:rPr>
              <w:t>può accettare il conferimento di supplenza per l'intero anno scolastico per altra tipologia o classe di concorso per le quali abbia titolo.</w:t>
            </w:r>
          </w:p>
        </w:tc>
        <w:tc>
          <w:tcPr>
            <w:tcW w:w="3566" w:type="dxa"/>
          </w:tcPr>
          <w:p w14:paraId="1315952C" w14:textId="1118C1A6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Dopo il </w:t>
            </w:r>
            <w:r w:rsidRPr="007125A5">
              <w:rPr>
                <w:rFonts w:ascii="Arial" w:hAnsi="Arial" w:cs="Arial"/>
                <w:sz w:val="24"/>
                <w:szCs w:val="24"/>
              </w:rPr>
              <w:t>superamento 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7125A5">
              <w:rPr>
                <w:rFonts w:ascii="Arial" w:hAnsi="Arial" w:cs="Arial"/>
                <w:sz w:val="24"/>
                <w:szCs w:val="24"/>
              </w:rPr>
              <w:t xml:space="preserve">l’anno di prova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C4FD7">
              <w:rPr>
                <w:rFonts w:ascii="Arial" w:hAnsi="Arial" w:cs="Arial"/>
                <w:sz w:val="24"/>
                <w:szCs w:val="24"/>
              </w:rPr>
              <w:t>l docente può accettare il conferimento di supplenza per l'intero anno scolastico per altra tipologia o classe di concorso per le quali abbia titolo.</w:t>
            </w:r>
          </w:p>
        </w:tc>
        <w:tc>
          <w:tcPr>
            <w:tcW w:w="3663" w:type="dxa"/>
          </w:tcPr>
          <w:p w14:paraId="3E08639E" w14:textId="7FBC3472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volta di ruolo, i</w:t>
            </w:r>
            <w:r w:rsidRPr="001C4FD7">
              <w:rPr>
                <w:rFonts w:ascii="Arial" w:hAnsi="Arial" w:cs="Arial"/>
                <w:sz w:val="24"/>
                <w:szCs w:val="24"/>
              </w:rPr>
              <w:t>l docente può accettare il conferimento di supplenza per l'intero anno scolastico per altra tipologia o classe di concorso per le quali abbia titolo.</w:t>
            </w:r>
          </w:p>
        </w:tc>
        <w:tc>
          <w:tcPr>
            <w:tcW w:w="2835" w:type="dxa"/>
            <w:shd w:val="clear" w:color="auto" w:fill="auto"/>
          </w:tcPr>
          <w:p w14:paraId="62E28BCC" w14:textId="7E7C878A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C4FD7">
              <w:rPr>
                <w:rFonts w:ascii="Arial" w:hAnsi="Arial" w:cs="Arial"/>
                <w:sz w:val="24"/>
                <w:szCs w:val="24"/>
              </w:rPr>
              <w:t xml:space="preserve"> docenti destinatari di nomina a tempo determinato  possono ricoprire incarichi di insegnamento a tempo determinato in altro ruolo o classe di concorso soltanto dopo tre anni scolastici di effettivo servizio </w:t>
            </w:r>
          </w:p>
        </w:tc>
        <w:tc>
          <w:tcPr>
            <w:tcW w:w="2977" w:type="dxa"/>
          </w:tcPr>
          <w:p w14:paraId="281A046D" w14:textId="57BA159D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5A5">
              <w:rPr>
                <w:rFonts w:ascii="Arial" w:hAnsi="Arial" w:cs="Arial"/>
                <w:sz w:val="24"/>
                <w:szCs w:val="24"/>
              </w:rPr>
              <w:t xml:space="preserve">Dopo il superamento dell’anno di prova il </w:t>
            </w:r>
            <w:r>
              <w:rPr>
                <w:rFonts w:ascii="Arial" w:hAnsi="Arial" w:cs="Arial"/>
                <w:sz w:val="24"/>
                <w:szCs w:val="24"/>
              </w:rPr>
              <w:t xml:space="preserve">docente </w:t>
            </w:r>
            <w:r w:rsidRPr="00536E85">
              <w:rPr>
                <w:rFonts w:ascii="Arial" w:hAnsi="Arial" w:cs="Arial"/>
                <w:sz w:val="24"/>
                <w:szCs w:val="24"/>
              </w:rPr>
              <w:t>può accettare il conferimento di supplenza per l'intero anno scolastico per altra tipologia o classe di concorso per le quali abbia titolo.</w:t>
            </w:r>
          </w:p>
        </w:tc>
        <w:tc>
          <w:tcPr>
            <w:tcW w:w="3207" w:type="dxa"/>
          </w:tcPr>
          <w:p w14:paraId="092891FB" w14:textId="54FABE2F" w:rsidR="007125A5" w:rsidRDefault="007125A5" w:rsidP="00712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5A5">
              <w:rPr>
                <w:rFonts w:ascii="Arial" w:hAnsi="Arial" w:cs="Arial"/>
                <w:sz w:val="24"/>
                <w:szCs w:val="24"/>
              </w:rPr>
              <w:t>Dopo il superamento dell’anno di prova</w:t>
            </w:r>
            <w:r>
              <w:rPr>
                <w:rFonts w:ascii="Arial" w:hAnsi="Arial" w:cs="Arial"/>
                <w:sz w:val="24"/>
                <w:szCs w:val="24"/>
              </w:rPr>
              <w:t>, i</w:t>
            </w:r>
            <w:r w:rsidRPr="001C4FD7">
              <w:rPr>
                <w:rFonts w:ascii="Arial" w:hAnsi="Arial" w:cs="Arial"/>
                <w:sz w:val="24"/>
                <w:szCs w:val="24"/>
              </w:rPr>
              <w:t>l docente può accettare il conferimento di supplenza per l'intero anno scolastico per altra tipologia o classe di concorso per le quali abbia titolo.</w:t>
            </w:r>
          </w:p>
        </w:tc>
      </w:tr>
    </w:tbl>
    <w:p w14:paraId="299BF200" w14:textId="77777777" w:rsidR="00A54CD8" w:rsidRPr="00C34F1E" w:rsidRDefault="00A54CD8" w:rsidP="00C34F1E">
      <w:pPr>
        <w:jc w:val="both"/>
        <w:rPr>
          <w:rFonts w:ascii="Arial" w:hAnsi="Arial" w:cs="Arial"/>
          <w:sz w:val="24"/>
          <w:szCs w:val="24"/>
        </w:rPr>
      </w:pPr>
    </w:p>
    <w:sectPr w:rsidR="00A54CD8" w:rsidRPr="00C34F1E" w:rsidSect="00844EE7">
      <w:headerReference w:type="default" r:id="rId7"/>
      <w:footerReference w:type="default" r:id="rId8"/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C10BF" w14:textId="77777777" w:rsidR="00C26E77" w:rsidRDefault="00C26E77" w:rsidP="00FA2410">
      <w:pPr>
        <w:spacing w:after="0" w:line="240" w:lineRule="auto"/>
      </w:pPr>
      <w:r>
        <w:separator/>
      </w:r>
    </w:p>
  </w:endnote>
  <w:endnote w:type="continuationSeparator" w:id="0">
    <w:p w14:paraId="4603A329" w14:textId="77777777" w:rsidR="00C26E77" w:rsidRDefault="00C26E77" w:rsidP="00FA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52CA" w14:textId="53B7AB20" w:rsidR="00FA2410" w:rsidRDefault="00C34F1E">
    <w:pPr>
      <w:pStyle w:val="Pidipagina"/>
    </w:pPr>
    <w:r>
      <w:tab/>
    </w:r>
    <w:r>
      <w:tab/>
    </w:r>
    <w:r w:rsidR="00FA2410">
      <w:tab/>
    </w:r>
    <w:r w:rsidR="00FA241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84385" w14:textId="77777777" w:rsidR="00C26E77" w:rsidRDefault="00C26E77" w:rsidP="00FA2410">
      <w:pPr>
        <w:spacing w:after="0" w:line="240" w:lineRule="auto"/>
      </w:pPr>
      <w:r>
        <w:separator/>
      </w:r>
    </w:p>
  </w:footnote>
  <w:footnote w:type="continuationSeparator" w:id="0">
    <w:p w14:paraId="574A6913" w14:textId="77777777" w:rsidR="00C26E77" w:rsidRDefault="00C26E77" w:rsidP="00FA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4309635"/>
      <w:docPartObj>
        <w:docPartGallery w:val="Page Numbers (Top of Page)"/>
        <w:docPartUnique/>
      </w:docPartObj>
    </w:sdtPr>
    <w:sdtContent>
      <w:p w14:paraId="7973759E" w14:textId="77777777" w:rsidR="00C34F1E" w:rsidRDefault="00C34F1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436EB" w14:textId="77777777" w:rsidR="00FA2410" w:rsidRDefault="00FA241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A0"/>
    <w:rsid w:val="00066A1D"/>
    <w:rsid w:val="000731A6"/>
    <w:rsid w:val="001A4CB2"/>
    <w:rsid w:val="001C4FD7"/>
    <w:rsid w:val="001D3EBF"/>
    <w:rsid w:val="001F66A3"/>
    <w:rsid w:val="00251FA0"/>
    <w:rsid w:val="002D102D"/>
    <w:rsid w:val="002D4EB1"/>
    <w:rsid w:val="00357E44"/>
    <w:rsid w:val="003746BB"/>
    <w:rsid w:val="00443E56"/>
    <w:rsid w:val="00536E85"/>
    <w:rsid w:val="006A0507"/>
    <w:rsid w:val="007125A5"/>
    <w:rsid w:val="007F79ED"/>
    <w:rsid w:val="00844EE7"/>
    <w:rsid w:val="00875EAC"/>
    <w:rsid w:val="008F0ED6"/>
    <w:rsid w:val="008F7E01"/>
    <w:rsid w:val="00940C2B"/>
    <w:rsid w:val="00965B5A"/>
    <w:rsid w:val="009918CF"/>
    <w:rsid w:val="009B0B38"/>
    <w:rsid w:val="009F3FF9"/>
    <w:rsid w:val="00A54CD8"/>
    <w:rsid w:val="00B804C0"/>
    <w:rsid w:val="00BE7DEC"/>
    <w:rsid w:val="00C26E77"/>
    <w:rsid w:val="00C34F1E"/>
    <w:rsid w:val="00D16688"/>
    <w:rsid w:val="00DA436C"/>
    <w:rsid w:val="00E1412E"/>
    <w:rsid w:val="00E447F7"/>
    <w:rsid w:val="00E601DA"/>
    <w:rsid w:val="00E65564"/>
    <w:rsid w:val="00EF5DFA"/>
    <w:rsid w:val="00F606DA"/>
    <w:rsid w:val="00F60ABE"/>
    <w:rsid w:val="00FA2410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BAE5A"/>
  <w15:chartTrackingRefBased/>
  <w15:docId w15:val="{1E9B345E-3352-4844-AE23-7FAE8AA0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1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1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1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1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1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1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1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1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2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410"/>
  </w:style>
  <w:style w:type="paragraph" w:styleId="Pidipagina">
    <w:name w:val="footer"/>
    <w:basedOn w:val="Normale"/>
    <w:link w:val="PidipaginaCarattere"/>
    <w:uiPriority w:val="99"/>
    <w:unhideWhenUsed/>
    <w:rsid w:val="00FA2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410"/>
  </w:style>
  <w:style w:type="character" w:styleId="Numeropagina">
    <w:name w:val="page number"/>
    <w:basedOn w:val="Carpredefinitoparagrafo"/>
    <w:uiPriority w:val="99"/>
    <w:unhideWhenUsed/>
    <w:rsid w:val="00FA2410"/>
  </w:style>
  <w:style w:type="character" w:customStyle="1" w:styleId="Titolo1Carattere">
    <w:name w:val="Titolo 1 Carattere"/>
    <w:basedOn w:val="Carpredefinitoparagrafo"/>
    <w:link w:val="Titolo1"/>
    <w:uiPriority w:val="9"/>
    <w:rsid w:val="00251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1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1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1F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1F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1F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1F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F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1F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1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1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1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1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1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1F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1F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1F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1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1F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1FA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51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6A1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6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6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user365</dc:creator>
  <cp:keywords/>
  <dc:description/>
  <cp:lastModifiedBy>user365</cp:lastModifiedBy>
  <cp:revision>4</cp:revision>
  <cp:lastPrinted>2024-09-17T13:33:00Z</cp:lastPrinted>
  <dcterms:created xsi:type="dcterms:W3CDTF">2024-09-18T08:04:00Z</dcterms:created>
  <dcterms:modified xsi:type="dcterms:W3CDTF">2024-09-18T12:54:00Z</dcterms:modified>
</cp:coreProperties>
</file>